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AA4FF" w14:textId="77777777" w:rsidR="00DD196D" w:rsidRDefault="00784A58">
      <w:pPr>
        <w:spacing w:before="32"/>
        <w:ind w:left="100"/>
        <w:rPr>
          <w:sz w:val="18"/>
        </w:rPr>
      </w:pPr>
      <w:r>
        <w:rPr>
          <w:color w:val="5B9AD5"/>
          <w:sz w:val="18"/>
        </w:rPr>
        <w:t>Jurnal</w:t>
      </w:r>
      <w:r>
        <w:rPr>
          <w:color w:val="5B9AD5"/>
          <w:spacing w:val="-10"/>
          <w:sz w:val="18"/>
        </w:rPr>
        <w:t xml:space="preserve"> </w:t>
      </w:r>
      <w:r>
        <w:rPr>
          <w:color w:val="5B9AD5"/>
          <w:sz w:val="18"/>
        </w:rPr>
        <w:t>Penelitian</w:t>
      </w:r>
      <w:r>
        <w:rPr>
          <w:color w:val="5B9AD5"/>
          <w:spacing w:val="-9"/>
          <w:sz w:val="18"/>
        </w:rPr>
        <w:t xml:space="preserve"> </w:t>
      </w:r>
      <w:r>
        <w:rPr>
          <w:color w:val="5B9AD5"/>
          <w:sz w:val="18"/>
        </w:rPr>
        <w:t>Sekolah</w:t>
      </w:r>
      <w:r>
        <w:rPr>
          <w:color w:val="5B9AD5"/>
          <w:spacing w:val="-10"/>
          <w:sz w:val="18"/>
        </w:rPr>
        <w:t xml:space="preserve"> </w:t>
      </w:r>
      <w:r>
        <w:rPr>
          <w:color w:val="5B9AD5"/>
          <w:sz w:val="18"/>
        </w:rPr>
        <w:t>Tinggi</w:t>
      </w:r>
      <w:r>
        <w:rPr>
          <w:color w:val="5B9AD5"/>
          <w:spacing w:val="-9"/>
          <w:sz w:val="18"/>
        </w:rPr>
        <w:t xml:space="preserve"> </w:t>
      </w:r>
      <w:r>
        <w:rPr>
          <w:color w:val="5B9AD5"/>
          <w:sz w:val="18"/>
        </w:rPr>
        <w:t>Transportasi</w:t>
      </w:r>
      <w:r>
        <w:rPr>
          <w:color w:val="5B9AD5"/>
          <w:spacing w:val="-10"/>
          <w:sz w:val="18"/>
        </w:rPr>
        <w:t xml:space="preserve"> </w:t>
      </w:r>
      <w:r>
        <w:rPr>
          <w:color w:val="5B9AD5"/>
          <w:sz w:val="18"/>
        </w:rPr>
        <w:t>Darat</w:t>
      </w:r>
      <w:r>
        <w:rPr>
          <w:color w:val="5B9AD5"/>
          <w:spacing w:val="40"/>
          <w:sz w:val="18"/>
        </w:rPr>
        <w:t xml:space="preserve"> </w:t>
      </w:r>
      <w:r>
        <w:rPr>
          <w:color w:val="5B9AD5"/>
          <w:sz w:val="18"/>
        </w:rPr>
        <w:t xml:space="preserve">ISSN </w:t>
      </w:r>
      <w:r>
        <w:rPr>
          <w:sz w:val="18"/>
        </w:rPr>
        <w:t xml:space="preserve">2086-6569 | </w:t>
      </w:r>
      <w:r>
        <w:rPr>
          <w:color w:val="5B9AD5"/>
          <w:sz w:val="18"/>
        </w:rPr>
        <w:t xml:space="preserve">e–ISSN </w:t>
      </w:r>
      <w:r>
        <w:rPr>
          <w:sz w:val="18"/>
        </w:rPr>
        <w:t>2776-351X</w:t>
      </w:r>
    </w:p>
    <w:p w14:paraId="0398A7A0" w14:textId="277D060C" w:rsidR="00DD196D" w:rsidRDefault="00784A58">
      <w:pPr>
        <w:ind w:left="100"/>
        <w:rPr>
          <w:sz w:val="18"/>
        </w:rPr>
      </w:pPr>
      <w:r>
        <w:rPr>
          <w:color w:val="5B9AD5"/>
          <w:sz w:val="18"/>
        </w:rPr>
        <w:t>Web</w:t>
      </w:r>
      <w:r>
        <w:rPr>
          <w:sz w:val="18"/>
        </w:rPr>
        <w:t>:</w:t>
      </w:r>
      <w:r>
        <w:rPr>
          <w:spacing w:val="-6"/>
          <w:sz w:val="18"/>
        </w:rPr>
        <w:t xml:space="preserve"> </w:t>
      </w:r>
      <w:hyperlink r:id="rId8" w:history="1">
        <w:r w:rsidR="009D11D4" w:rsidRPr="00A93490">
          <w:rPr>
            <w:rStyle w:val="Hyperlink"/>
            <w:spacing w:val="-2"/>
            <w:sz w:val="18"/>
          </w:rPr>
          <w:t>http://jurnal.ptdisttd.ac.id/</w:t>
        </w:r>
      </w:hyperlink>
    </w:p>
    <w:p w14:paraId="12636890" w14:textId="3F3A6587" w:rsidR="00DD196D" w:rsidRDefault="00784A58">
      <w:pPr>
        <w:spacing w:before="32"/>
        <w:ind w:left="100"/>
        <w:rPr>
          <w:sz w:val="18"/>
        </w:rPr>
      </w:pPr>
      <w:r>
        <w:br w:type="column"/>
      </w:r>
      <w:r>
        <w:rPr>
          <w:color w:val="5B9AD5"/>
          <w:sz w:val="18"/>
        </w:rPr>
        <w:t>Volume</w:t>
      </w:r>
      <w:r>
        <w:rPr>
          <w:color w:val="5B9AD5"/>
          <w:spacing w:val="-7"/>
          <w:sz w:val="18"/>
        </w:rPr>
        <w:t xml:space="preserve"> </w:t>
      </w:r>
      <w:r w:rsidR="001D54B4">
        <w:rPr>
          <w:sz w:val="18"/>
        </w:rPr>
        <w:t>15</w:t>
      </w:r>
      <w:r>
        <w:rPr>
          <w:spacing w:val="-7"/>
          <w:sz w:val="18"/>
        </w:rPr>
        <w:t xml:space="preserve"> </w:t>
      </w:r>
      <w:r>
        <w:rPr>
          <w:color w:val="5B9AD5"/>
          <w:sz w:val="18"/>
        </w:rPr>
        <w:t>Issue</w:t>
      </w:r>
      <w:r>
        <w:rPr>
          <w:color w:val="5B9AD5"/>
          <w:spacing w:val="-7"/>
          <w:sz w:val="18"/>
        </w:rPr>
        <w:t xml:space="preserve"> </w:t>
      </w:r>
      <w:r w:rsidR="001D54B4">
        <w:rPr>
          <w:sz w:val="18"/>
        </w:rPr>
        <w:t>1</w:t>
      </w:r>
      <w:r>
        <w:rPr>
          <w:spacing w:val="-7"/>
          <w:sz w:val="18"/>
        </w:rPr>
        <w:t xml:space="preserve"> </w:t>
      </w:r>
      <w:r>
        <w:rPr>
          <w:color w:val="5B9AD5"/>
          <w:sz w:val="18"/>
        </w:rPr>
        <w:t>Year</w:t>
      </w:r>
      <w:r>
        <w:rPr>
          <w:color w:val="5B9AD5"/>
          <w:spacing w:val="-7"/>
          <w:sz w:val="18"/>
        </w:rPr>
        <w:t xml:space="preserve"> </w:t>
      </w:r>
      <w:r>
        <w:rPr>
          <w:sz w:val="18"/>
        </w:rPr>
        <w:t>20</w:t>
      </w:r>
      <w:r w:rsidR="001D54B4">
        <w:rPr>
          <w:sz w:val="18"/>
        </w:rPr>
        <w:t>24</w:t>
      </w:r>
      <w:r>
        <w:rPr>
          <w:spacing w:val="-7"/>
          <w:sz w:val="18"/>
        </w:rPr>
        <w:t xml:space="preserve"> </w:t>
      </w:r>
      <w:r>
        <w:rPr>
          <w:color w:val="5B9AD5"/>
          <w:sz w:val="18"/>
        </w:rPr>
        <w:t>Pages</w:t>
      </w:r>
      <w:r>
        <w:rPr>
          <w:color w:val="5B9AD5"/>
          <w:spacing w:val="-7"/>
          <w:sz w:val="18"/>
        </w:rPr>
        <w:t xml:space="preserve"> </w:t>
      </w:r>
      <w:r w:rsidR="001D54B4">
        <w:rPr>
          <w:sz w:val="18"/>
        </w:rPr>
        <w:t>4</w:t>
      </w:r>
      <w:r w:rsidR="00DA1CED">
        <w:rPr>
          <w:sz w:val="18"/>
        </w:rPr>
        <w:t>6</w:t>
      </w:r>
      <w:r w:rsidR="001D54B4">
        <w:rPr>
          <w:sz w:val="18"/>
        </w:rPr>
        <w:t>-5</w:t>
      </w:r>
      <w:r w:rsidR="00DA1CED">
        <w:rPr>
          <w:sz w:val="18"/>
        </w:rPr>
        <w:t>5</w:t>
      </w:r>
      <w:r>
        <w:rPr>
          <w:spacing w:val="40"/>
          <w:sz w:val="18"/>
        </w:rPr>
        <w:t xml:space="preserve"> </w:t>
      </w:r>
      <w:r>
        <w:rPr>
          <w:color w:val="5B9AD5"/>
          <w:sz w:val="18"/>
        </w:rPr>
        <w:t>Terakreditasi Peringkat SINTA 4</w:t>
      </w:r>
    </w:p>
    <w:p w14:paraId="0AAF2213" w14:textId="0F18DBE5" w:rsidR="00DD196D" w:rsidRDefault="00784A58">
      <w:pPr>
        <w:ind w:left="100"/>
        <w:rPr>
          <w:sz w:val="18"/>
        </w:rPr>
      </w:pPr>
      <w:r>
        <w:rPr>
          <w:color w:val="5B9AD5"/>
          <w:sz w:val="18"/>
        </w:rPr>
        <w:t>DOI</w:t>
      </w:r>
      <w:r>
        <w:rPr>
          <w:sz w:val="18"/>
        </w:rPr>
        <w:t>:</w:t>
      </w:r>
      <w:r>
        <w:rPr>
          <w:spacing w:val="1"/>
          <w:sz w:val="18"/>
        </w:rPr>
        <w:t xml:space="preserve"> </w:t>
      </w:r>
      <w:r>
        <w:rPr>
          <w:spacing w:val="-2"/>
          <w:sz w:val="18"/>
        </w:rPr>
        <w:t>10.55511/</w:t>
      </w:r>
      <w:proofErr w:type="gramStart"/>
      <w:r>
        <w:rPr>
          <w:spacing w:val="-2"/>
          <w:sz w:val="18"/>
        </w:rPr>
        <w:t>jpsttd.v</w:t>
      </w:r>
      <w:proofErr w:type="gramEnd"/>
      <w:r w:rsidR="00997337">
        <w:rPr>
          <w:spacing w:val="-2"/>
          <w:sz w:val="18"/>
        </w:rPr>
        <w:t>15</w:t>
      </w:r>
      <w:r>
        <w:rPr>
          <w:spacing w:val="-2"/>
          <w:sz w:val="18"/>
        </w:rPr>
        <w:t>i</w:t>
      </w:r>
      <w:r w:rsidR="00997337">
        <w:rPr>
          <w:spacing w:val="-2"/>
          <w:sz w:val="18"/>
        </w:rPr>
        <w:t>1</w:t>
      </w:r>
      <w:r>
        <w:rPr>
          <w:spacing w:val="-2"/>
          <w:sz w:val="18"/>
        </w:rPr>
        <w:t>.</w:t>
      </w:r>
      <w:r w:rsidR="00F40D61">
        <w:rPr>
          <w:spacing w:val="-2"/>
          <w:sz w:val="18"/>
        </w:rPr>
        <w:t>672</w:t>
      </w:r>
    </w:p>
    <w:p w14:paraId="7BBAEA7F" w14:textId="77777777" w:rsidR="00DD196D" w:rsidRDefault="00DD196D">
      <w:pPr>
        <w:rPr>
          <w:sz w:val="18"/>
        </w:rPr>
        <w:sectPr w:rsidR="00DD196D" w:rsidSect="00DA1CED">
          <w:footerReference w:type="default" r:id="rId9"/>
          <w:type w:val="continuous"/>
          <w:pgSz w:w="11920" w:h="16840"/>
          <w:pgMar w:top="1040" w:right="1020" w:bottom="1100" w:left="980" w:header="0" w:footer="902" w:gutter="0"/>
          <w:pgNumType w:start="46"/>
          <w:cols w:num="2" w:space="720" w:equalWidth="0">
            <w:col w:w="3973" w:space="2432"/>
            <w:col w:w="3515"/>
          </w:cols>
        </w:sectPr>
      </w:pPr>
    </w:p>
    <w:p w14:paraId="67B6E5C5" w14:textId="1131C6E9" w:rsidR="00893439" w:rsidRPr="00893439" w:rsidRDefault="00893439" w:rsidP="00893439">
      <w:pPr>
        <w:pStyle w:val="Heading1"/>
        <w:spacing w:before="234"/>
        <w:rPr>
          <w:color w:val="5B9AD5"/>
        </w:rPr>
      </w:pPr>
      <w:r>
        <w:rPr>
          <w:color w:val="5B9AD5"/>
        </w:rPr>
        <w:t xml:space="preserve">Kombinasi Model </w:t>
      </w:r>
      <w:r w:rsidRPr="0049478A">
        <w:rPr>
          <w:i/>
          <w:iCs/>
          <w:color w:val="5B9AD5"/>
        </w:rPr>
        <w:t>Trip Generation-Modal Split</w:t>
      </w:r>
      <w:r>
        <w:rPr>
          <w:color w:val="5B9AD5"/>
        </w:rPr>
        <w:t xml:space="preserve"> (G-MS) Dalam Perencanaan Bus Bandara Terintegrasi</w:t>
      </w:r>
    </w:p>
    <w:p w14:paraId="7028CC18" w14:textId="0EDF6B5F" w:rsidR="00DD196D" w:rsidRPr="00893439" w:rsidRDefault="00893439">
      <w:pPr>
        <w:spacing w:before="245"/>
        <w:ind w:left="100"/>
        <w:rPr>
          <w:b/>
          <w:sz w:val="24"/>
          <w:vertAlign w:val="superscript"/>
        </w:rPr>
      </w:pPr>
      <w:r>
        <w:rPr>
          <w:b/>
          <w:sz w:val="24"/>
        </w:rPr>
        <w:t>Irham Hasahatan Dalimunte</w:t>
      </w:r>
      <w:r>
        <w:rPr>
          <w:b/>
          <w:sz w:val="24"/>
          <w:vertAlign w:val="superscript"/>
        </w:rPr>
        <w:t>1</w:t>
      </w:r>
      <w:r>
        <w:rPr>
          <w:b/>
          <w:sz w:val="24"/>
        </w:rPr>
        <w:t>, Erika Buchari</w:t>
      </w:r>
      <w:r>
        <w:rPr>
          <w:b/>
          <w:sz w:val="24"/>
          <w:vertAlign w:val="superscript"/>
        </w:rPr>
        <w:t>2*</w:t>
      </w:r>
      <w:r>
        <w:rPr>
          <w:b/>
          <w:sz w:val="24"/>
        </w:rPr>
        <w:t>, Rhaptyalyani Herno Della</w:t>
      </w:r>
      <w:r>
        <w:rPr>
          <w:b/>
          <w:sz w:val="24"/>
          <w:vertAlign w:val="superscript"/>
        </w:rPr>
        <w:t>3</w:t>
      </w:r>
    </w:p>
    <w:p w14:paraId="682A9E84" w14:textId="13AC7290" w:rsidR="00DD196D" w:rsidRDefault="00893439" w:rsidP="00893439">
      <w:pPr>
        <w:pStyle w:val="BodyText"/>
        <w:spacing w:before="240"/>
        <w:ind w:left="100"/>
      </w:pPr>
      <w:r>
        <w:rPr>
          <w:vertAlign w:val="superscript"/>
        </w:rPr>
        <w:t>1</w:t>
      </w:r>
      <w:r>
        <w:t>Mahasiswa Program Pasca Sarjana Teknik Sipil, Fakultas Teknik, Universitas Sriwijaya</w:t>
      </w:r>
    </w:p>
    <w:p w14:paraId="5E453DB7" w14:textId="497D6408" w:rsidR="00893439" w:rsidRDefault="00893439" w:rsidP="00893439">
      <w:pPr>
        <w:pStyle w:val="BodyText"/>
        <w:ind w:left="100"/>
      </w:pPr>
      <w:r>
        <w:rPr>
          <w:vertAlign w:val="superscript"/>
        </w:rPr>
        <w:t>2,3</w:t>
      </w:r>
      <w:r>
        <w:t xml:space="preserve"> Dosen Teknik Sipil, Fakultas Teknik, Universitas Sriwijaya</w:t>
      </w:r>
    </w:p>
    <w:p w14:paraId="64E38D1F" w14:textId="29CC6AA1" w:rsidR="00893439" w:rsidRPr="00893439" w:rsidRDefault="00893439" w:rsidP="00893439">
      <w:pPr>
        <w:pStyle w:val="BodyText"/>
        <w:ind w:left="100"/>
      </w:pPr>
      <w:r>
        <w:t>Jl. Srijaya Negara, Bukit Besar Palembang Sumatera Selatan, Indonesia</w:t>
      </w:r>
    </w:p>
    <w:p w14:paraId="46101A13" w14:textId="1B5BEE96" w:rsidR="00DD196D" w:rsidRDefault="00784A58">
      <w:pPr>
        <w:spacing w:before="240"/>
        <w:ind w:left="100"/>
        <w:rPr>
          <w:spacing w:val="-2"/>
          <w:sz w:val="20"/>
        </w:rPr>
      </w:pPr>
      <w:r>
        <w:rPr>
          <w:sz w:val="20"/>
        </w:rPr>
        <w:t>*</w:t>
      </w:r>
      <w:r>
        <w:rPr>
          <w:b/>
          <w:color w:val="5B9AD5"/>
          <w:sz w:val="20"/>
        </w:rPr>
        <w:t>Correspondence</w:t>
      </w:r>
      <w:r>
        <w:rPr>
          <w:b/>
          <w:color w:val="5B9AD5"/>
          <w:spacing w:val="-9"/>
          <w:sz w:val="20"/>
        </w:rPr>
        <w:t xml:space="preserve"> </w:t>
      </w:r>
      <w:r>
        <w:rPr>
          <w:b/>
          <w:color w:val="5B9AD5"/>
          <w:sz w:val="20"/>
        </w:rPr>
        <w:t>to</w:t>
      </w:r>
      <w:r>
        <w:rPr>
          <w:sz w:val="20"/>
        </w:rPr>
        <w:t>:</w:t>
      </w:r>
      <w:r>
        <w:rPr>
          <w:spacing w:val="-9"/>
          <w:sz w:val="20"/>
        </w:rPr>
        <w:t xml:space="preserve"> </w:t>
      </w:r>
      <w:hyperlink r:id="rId10" w:history="1">
        <w:r w:rsidR="00893439" w:rsidRPr="00AE6CD0">
          <w:rPr>
            <w:rStyle w:val="Hyperlink"/>
            <w:spacing w:val="-2"/>
            <w:sz w:val="20"/>
          </w:rPr>
          <w:t>erikabuchari@ft.unsri.ac.id</w:t>
        </w:r>
      </w:hyperlink>
      <w:r w:rsidR="00893439">
        <w:rPr>
          <w:spacing w:val="-2"/>
          <w:sz w:val="20"/>
        </w:rPr>
        <w:t xml:space="preserve"> </w:t>
      </w:r>
    </w:p>
    <w:p w14:paraId="544CD4A7" w14:textId="5EBA07CB" w:rsidR="00B61DC5" w:rsidRPr="007805F2" w:rsidRDefault="00784A58" w:rsidP="007805F2">
      <w:pPr>
        <w:pStyle w:val="BodyText"/>
        <w:spacing w:before="11"/>
        <w:rPr>
          <w:sz w:val="17"/>
        </w:rPr>
      </w:pPr>
      <w:r>
        <w:rPr>
          <w:noProof/>
        </w:rPr>
        <mc:AlternateContent>
          <mc:Choice Requires="wps">
            <w:drawing>
              <wp:anchor distT="0" distB="0" distL="0" distR="0" simplePos="0" relativeHeight="251659776" behindDoc="1" locked="0" layoutInCell="1" allowOverlap="1" wp14:anchorId="3115B34B" wp14:editId="2A06CC92">
                <wp:simplePos x="0" y="0"/>
                <wp:positionH relativeFrom="page">
                  <wp:posOffset>690880</wp:posOffset>
                </wp:positionH>
                <wp:positionV relativeFrom="paragraph">
                  <wp:posOffset>156210</wp:posOffset>
                </wp:positionV>
                <wp:extent cx="6172200" cy="21583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2158365"/>
                        </a:xfrm>
                        <a:prstGeom prst="rect">
                          <a:avLst/>
                        </a:prstGeom>
                        <a:solidFill>
                          <a:srgbClr val="E7E6E6"/>
                        </a:solidFill>
                      </wps:spPr>
                      <wps:txbx>
                        <w:txbxContent>
                          <w:p w14:paraId="6B7E32AD" w14:textId="41528E6B" w:rsidR="00784A58" w:rsidRPr="00B61DC5" w:rsidRDefault="00784A58" w:rsidP="007805F2">
                            <w:pPr>
                              <w:spacing w:before="1"/>
                              <w:jc w:val="both"/>
                              <w:rPr>
                                <w:i/>
                                <w:iCs/>
                                <w:color w:val="000000"/>
                                <w:sz w:val="18"/>
                              </w:rPr>
                            </w:pPr>
                            <w:r w:rsidRPr="005E3BA2">
                              <w:rPr>
                                <w:b/>
                                <w:i/>
                                <w:iCs/>
                                <w:color w:val="5B9AD5"/>
                                <w:sz w:val="18"/>
                              </w:rPr>
                              <w:t>Abstract:</w:t>
                            </w:r>
                            <w:r>
                              <w:rPr>
                                <w:b/>
                                <w:color w:val="5B9AD5"/>
                                <w:spacing w:val="72"/>
                                <w:sz w:val="18"/>
                              </w:rPr>
                              <w:t xml:space="preserve"> </w:t>
                            </w:r>
                            <w:r>
                              <w:rPr>
                                <w:i/>
                                <w:iCs/>
                                <w:color w:val="000000"/>
                                <w:sz w:val="18"/>
                              </w:rPr>
                              <w:t>The modal split model can be varied to other model in the concept of four step models transportation. This approach model can be varied depending on the purpose of transport planning, such as the modal split planning process which is carried out at the trip generation calculation stage, and in this process the movement of public transport can be directly separated from private transport with the assumption that someone who will travel can choose the model that is influenced by socioeconomic valiable. The model combined experiment (G-MS) was carried out on the route to and from Jambi’s Sultan Thaha Airport, which is one of the transportation nodes that plays an important role in regional development in Jambi City. The aim of this research is to analyze potential demand using a combination of the Trip Generation-Modal Split (G-MS) model. Based on the results of the analysis using the binomial ratio logit model with the value Y = Proportion of passengers/days. The passenger distribution area is devided base on zones where the zones that have the potential to be passenger gathering point are zone 9, zone 10 and zone 11. Calculation of the chi-square test (goodness of fit test) shows that the calculation X2 value is 11.583 and the table X2 is 14.067 because X2 count &lt;X2 table, then H0 is accepted which means the observation results are the same as the average model results so that model validation is declared successful, so t</w:t>
                            </w:r>
                            <w:r w:rsidRPr="00486121">
                              <w:rPr>
                                <w:i/>
                                <w:iCs/>
                                <w:color w:val="000000"/>
                                <w:sz w:val="18"/>
                              </w:rPr>
                              <w:t>his research can be used to calculate passenger demand to plan airport buses</w:t>
                            </w:r>
                            <w:r>
                              <w:rPr>
                                <w:i/>
                                <w:iCs/>
                                <w:color w:val="000000"/>
                                <w:sz w:val="18"/>
                              </w:rPr>
                              <w:t>.</w:t>
                            </w:r>
                          </w:p>
                          <w:p w14:paraId="636B0F68" w14:textId="77777777" w:rsidR="00784A58" w:rsidRDefault="00784A58" w:rsidP="007805F2">
                            <w:pPr>
                              <w:pStyle w:val="BodyText"/>
                              <w:jc w:val="both"/>
                              <w:rPr>
                                <w:color w:val="000000"/>
                                <w:sz w:val="18"/>
                              </w:rPr>
                            </w:pPr>
                          </w:p>
                          <w:p w14:paraId="1D3AECAA" w14:textId="3263DEA7" w:rsidR="00784A58" w:rsidRDefault="00784A58" w:rsidP="007805F2">
                            <w:pPr>
                              <w:jc w:val="both"/>
                              <w:rPr>
                                <w:color w:val="000000"/>
                                <w:sz w:val="18"/>
                              </w:rPr>
                            </w:pPr>
                            <w:r w:rsidRPr="005E3BA2">
                              <w:rPr>
                                <w:b/>
                                <w:i/>
                                <w:iCs/>
                                <w:color w:val="5B9AD5"/>
                                <w:sz w:val="18"/>
                              </w:rPr>
                              <w:t>Keywords:</w:t>
                            </w:r>
                            <w:r>
                              <w:rPr>
                                <w:b/>
                                <w:color w:val="5B9AD5"/>
                                <w:spacing w:val="-1"/>
                                <w:sz w:val="18"/>
                              </w:rPr>
                              <w:t xml:space="preserve"> </w:t>
                            </w:r>
                            <w:r>
                              <w:rPr>
                                <w:i/>
                                <w:iCs/>
                                <w:color w:val="000000"/>
                                <w:sz w:val="18"/>
                              </w:rPr>
                              <w:t xml:space="preserve">Combination Model, Trip Generation, modal Split, Airport Bus </w:t>
                            </w:r>
                          </w:p>
                          <w:p w14:paraId="19359D3E" w14:textId="77777777" w:rsidR="00784A58" w:rsidRDefault="00784A58" w:rsidP="007805F2">
                            <w:pPr>
                              <w:jc w:val="both"/>
                              <w:rPr>
                                <w:color w:val="000000"/>
                                <w:sz w:val="18"/>
                              </w:rPr>
                            </w:pPr>
                          </w:p>
                          <w:p w14:paraId="393DD6FB" w14:textId="77777777" w:rsidR="00784A58" w:rsidRPr="0063299D" w:rsidRDefault="00784A58" w:rsidP="007805F2">
                            <w:pPr>
                              <w:jc w:val="both"/>
                              <w:rPr>
                                <w:color w:val="000000"/>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3115B34B" id="_x0000_t202" coordsize="21600,21600" o:spt="202" path="m,l,21600r21600,l21600,xe">
                <v:stroke joinstyle="miter"/>
                <v:path gradientshapeok="t" o:connecttype="rect"/>
              </v:shapetype>
              <v:shape id="Textbox 2" o:spid="_x0000_s1026" type="#_x0000_t202" style="position:absolute;margin-left:54.4pt;margin-top:12.3pt;width:486pt;height:169.9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" fillcolor="#e7e6e6" stroked="f">
                <v:textbox inset="0,0,0,0">
                  <w:txbxContent>
                    <w:p w14:paraId="6B7E32AD" w14:textId="41528E6B" w:rsidR="00784A58" w:rsidRPr="00B61DC5" w:rsidRDefault="00784A58" w:rsidP="007805F2">
                      <w:pPr>
                        <w:spacing w:before="1"/>
                        <w:jc w:val="both"/>
                        <w:rPr>
                          <w:i/>
                          <w:iCs/>
                          <w:color w:val="000000"/>
                          <w:sz w:val="18"/>
                        </w:rPr>
                      </w:pPr>
                      <w:r w:rsidRPr="005E3BA2">
                        <w:rPr>
                          <w:b/>
                          <w:i/>
                          <w:iCs/>
                          <w:color w:val="5B9AD5"/>
                          <w:sz w:val="18"/>
                        </w:rPr>
                        <w:t>Abstract:</w:t>
                      </w:r>
                      <w:r>
                        <w:rPr>
                          <w:b/>
                          <w:color w:val="5B9AD5"/>
                          <w:spacing w:val="72"/>
                          <w:sz w:val="18"/>
                        </w:rPr>
                        <w:t xml:space="preserve"> </w:t>
                      </w:r>
                      <w:r>
                        <w:rPr>
                          <w:i/>
                          <w:iCs/>
                          <w:color w:val="000000"/>
                          <w:sz w:val="18"/>
                        </w:rPr>
                        <w:t>The modal split model can be varied to other model in the concept of four step models transportation. This approach model can be varied depending on the purpose of transport planning, such as the modal split planning process which is carried out at the trip generation calculation stage, and in this process the movement of public transport can be directly separated from private transport with the assumption that someone who will travel can choose the model that is influenced by socioeconomic valiable. The model combined experiment (G-MS) was carried out on the route to and from Jambi’s Sultan Thaha Airport, which is one of the transportation nodes that plays an important role in regional development in Jambi City. The aim of this research is to analyze potential demand using a combination of the Trip Generation-Modal Split (G-MS) model. Based on the results of the analysis using the binomial ratio logit model with the value Y = Proportion of passengers/days. The passenger distribution area is devided base on zones where the zones that have the potential to be passenger gathering point are zone 9, zone 10 and zone 11. Calculation of the chi-square test (goodness of fit test) shows that the calculation X2 value is 11.583 and the table X2 is 14.067 because X2 count &lt;X2 table, then H0 is accepted which means the observation results are the same as the average model results so that model validation is declared successful, so t</w:t>
                      </w:r>
                      <w:r w:rsidRPr="00486121">
                        <w:rPr>
                          <w:i/>
                          <w:iCs/>
                          <w:color w:val="000000"/>
                          <w:sz w:val="18"/>
                        </w:rPr>
                        <w:t>his research can be used to calculate passenger demand to plan airport buses</w:t>
                      </w:r>
                      <w:r>
                        <w:rPr>
                          <w:i/>
                          <w:iCs/>
                          <w:color w:val="000000"/>
                          <w:sz w:val="18"/>
                        </w:rPr>
                        <w:t>.</w:t>
                      </w:r>
                    </w:p>
                    <w:p w14:paraId="636B0F68" w14:textId="77777777" w:rsidR="00784A58" w:rsidRDefault="00784A58" w:rsidP="007805F2">
                      <w:pPr>
                        <w:pStyle w:val="BodyText"/>
                        <w:jc w:val="both"/>
                        <w:rPr>
                          <w:color w:val="000000"/>
                          <w:sz w:val="18"/>
                        </w:rPr>
                      </w:pPr>
                    </w:p>
                    <w:p w14:paraId="1D3AECAA" w14:textId="3263DEA7" w:rsidR="00784A58" w:rsidRDefault="00784A58" w:rsidP="007805F2">
                      <w:pPr>
                        <w:jc w:val="both"/>
                        <w:rPr>
                          <w:color w:val="000000"/>
                          <w:sz w:val="18"/>
                        </w:rPr>
                      </w:pPr>
                      <w:r w:rsidRPr="005E3BA2">
                        <w:rPr>
                          <w:b/>
                          <w:i/>
                          <w:iCs/>
                          <w:color w:val="5B9AD5"/>
                          <w:sz w:val="18"/>
                        </w:rPr>
                        <w:t>Keywords:</w:t>
                      </w:r>
                      <w:r>
                        <w:rPr>
                          <w:b/>
                          <w:color w:val="5B9AD5"/>
                          <w:spacing w:val="-1"/>
                          <w:sz w:val="18"/>
                        </w:rPr>
                        <w:t xml:space="preserve"> </w:t>
                      </w:r>
                      <w:r>
                        <w:rPr>
                          <w:i/>
                          <w:iCs/>
                          <w:color w:val="000000"/>
                          <w:sz w:val="18"/>
                        </w:rPr>
                        <w:t xml:space="preserve">Combination Model, Trip Generation, modal Split, Airport Bus </w:t>
                      </w:r>
                    </w:p>
                    <w:p w14:paraId="19359D3E" w14:textId="77777777" w:rsidR="00784A58" w:rsidRDefault="00784A58" w:rsidP="007805F2">
                      <w:pPr>
                        <w:jc w:val="both"/>
                        <w:rPr>
                          <w:color w:val="000000"/>
                          <w:sz w:val="18"/>
                        </w:rPr>
                      </w:pPr>
                    </w:p>
                    <w:p w14:paraId="393DD6FB" w14:textId="77777777" w:rsidR="00784A58" w:rsidRPr="0063299D" w:rsidRDefault="00784A58" w:rsidP="007805F2">
                      <w:pPr>
                        <w:jc w:val="both"/>
                        <w:rPr>
                          <w:color w:val="000000"/>
                          <w:sz w:val="18"/>
                        </w:rPr>
                      </w:pPr>
                    </w:p>
                  </w:txbxContent>
                </v:textbox>
                <w10:wrap type="topAndBottom" anchorx="page"/>
              </v:shape>
            </w:pict>
          </mc:Fallback>
        </mc:AlternateContent>
      </w:r>
    </w:p>
    <w:p w14:paraId="46671D35" w14:textId="77777777" w:rsidR="00C32B70" w:rsidRDefault="00C32B70">
      <w:pPr>
        <w:pStyle w:val="BodyText"/>
        <w:spacing w:before="19"/>
        <w:rPr>
          <w:sz w:val="18"/>
        </w:rPr>
      </w:pPr>
    </w:p>
    <w:p w14:paraId="7EBD7E55" w14:textId="29E1A75D" w:rsidR="00DD196D" w:rsidRDefault="007805F2">
      <w:pPr>
        <w:pStyle w:val="Heading1"/>
        <w:spacing w:before="0"/>
      </w:pPr>
      <w:r>
        <w:rPr>
          <w:color w:val="5B9AD5"/>
          <w:spacing w:val="-2"/>
        </w:rPr>
        <w:t>Pendahuluan</w:t>
      </w:r>
    </w:p>
    <w:p w14:paraId="69A592F8" w14:textId="265A059A" w:rsidR="006C26AA" w:rsidRDefault="00E976DC" w:rsidP="006C26AA">
      <w:pPr>
        <w:pStyle w:val="BodyText"/>
        <w:spacing w:before="292"/>
        <w:ind w:left="142" w:right="104" w:firstLine="570"/>
        <w:jc w:val="both"/>
      </w:pPr>
      <w:r w:rsidRPr="00585E4B">
        <w:t xml:space="preserve">Bandara Sultan Thaha Jambi berperan untuk menghubungkan wilayah Jambi dengan kota-kota lain di Indonesia dan luar negeri. </w:t>
      </w:r>
      <w:r>
        <w:t>S</w:t>
      </w:r>
      <w:r w:rsidRPr="00585E4B">
        <w:t xml:space="preserve">ebagai salah satu bandara internasional, bandara ini berpotensi menarik minat turis dari dalam negeri maupun mancanegara untuk melakukan kegiatan di Kota Jambi sesuai kepentingannya. </w:t>
      </w:r>
      <w:r>
        <w:t xml:space="preserve">Namun sampai saat ini, belum tersedia angkutan umum yang mudah dan terintegrasi dari dan menuju </w:t>
      </w:r>
      <w:r w:rsidRPr="00585E4B">
        <w:t>Bandara Sultan Thaha Jambi</w:t>
      </w:r>
      <w:r>
        <w:t xml:space="preserve">. Padahal aksesibilitas ke </w:t>
      </w:r>
      <w:proofErr w:type="gramStart"/>
      <w:r>
        <w:t xml:space="preserve">Bandara </w:t>
      </w:r>
      <w:r w:rsidRPr="00585E4B">
        <w:t xml:space="preserve"> memainkan</w:t>
      </w:r>
      <w:proofErr w:type="gramEnd"/>
      <w:r w:rsidRPr="00585E4B">
        <w:t xml:space="preserve"> peran kunci dalam mendukung pertumbuhan ekonomi dan pariwisata di wilayah tersebut.</w:t>
      </w:r>
      <w:r w:rsidR="00A94CA7">
        <w:t xml:space="preserve"> </w:t>
      </w:r>
      <w:r>
        <w:t>Pe</w:t>
      </w:r>
      <w:r w:rsidRPr="00585E4B">
        <w:t>layanan angkutan umum dari dan menuju bandara</w:t>
      </w:r>
      <w:r>
        <w:t xml:space="preserve"> saat ini </w:t>
      </w:r>
      <w:r w:rsidRPr="00585E4B">
        <w:t>masih menghadapi sejumlah tantangan, termasuk minimnya minat menggunakan angkutan umum, keterbatasan rute, dan masalah efisiensi.</w:t>
      </w:r>
      <w:r>
        <w:t xml:space="preserve"> </w:t>
      </w:r>
      <w:r w:rsidR="006C26AA">
        <w:t xml:space="preserve"> </w:t>
      </w:r>
      <w:r w:rsidR="00A27B88">
        <w:t xml:space="preserve">Pada tahun 2021, </w:t>
      </w:r>
      <w:r w:rsidR="006C26AA" w:rsidRPr="00585E4B">
        <w:t xml:space="preserve">PT. Angkasa Pura II </w:t>
      </w:r>
      <w:r w:rsidR="00A27B88">
        <w:t xml:space="preserve">mencatat bahwa </w:t>
      </w:r>
      <w:r w:rsidR="006C26AA" w:rsidRPr="00585E4B">
        <w:t>jumlah kedatangan dan keberangkatan penumpang yang menggunakan moda transportasi udara adalah 435.226 penumpang dengan rincian 211.631 penumpang yang datang dan 223.595 penumpang yang berangkat dan jumlah penerbangan dalam negeri mencapai 2.782 kedatangan dan 2.725 yang berangkat dari Bandara Sultan Thaha di Kota Jambi</w:t>
      </w:r>
      <w:r w:rsidR="006C26AA">
        <w:t xml:space="preserve"> </w:t>
      </w:r>
      <w:r w:rsidR="006C26AA">
        <w:fldChar w:fldCharType="begin" w:fldLock="1"/>
      </w:r>
      <w:r w:rsidR="006C26AA">
        <w:instrText>ADDIN CSL_CITATION {"citationItems":[{"id":"ITEM-1","itemData":{"author":[{"dropping-particle":"","family":"Badan Pusat Statistik Kota Jambi","given":"","non-dropping-particle":"","parse-names":false,"suffix":""}],"id":"ITEM-1","issued":{"date-parts":[["2023"]]},"title":"Statistik Kota Jambi 2023","type":"article-journal"},"uris":["http://www.mendeley.com/documents/?uuid=0d0520d6-0c7f-4891-8aee-fb7f0ae6f0fb"]}],"mendeley":{"formattedCitation":"(Badan Pusat Statistik Kota Jambi, 2023)","plainTextFormattedCitation":"(Badan Pusat Statistik Kota Jambi, 2023)","previouslyFormattedCitation":"(Badan Pusat Statistik Kota Jambi, 2023)"},"properties":{"noteIndex":0},"schema":"https://github.com/citation-style-language/schema/raw/master/csl-citation.json"}</w:instrText>
      </w:r>
      <w:r w:rsidR="006C26AA">
        <w:fldChar w:fldCharType="separate"/>
      </w:r>
      <w:r w:rsidR="006C26AA" w:rsidRPr="00585E4B">
        <w:rPr>
          <w:noProof/>
        </w:rPr>
        <w:t>(Badan Pusat Statistik Kota Jambi, 2023)</w:t>
      </w:r>
      <w:r w:rsidR="006C26AA">
        <w:fldChar w:fldCharType="end"/>
      </w:r>
      <w:r w:rsidR="006C26AA">
        <w:t xml:space="preserve"> </w:t>
      </w:r>
      <w:r w:rsidR="006C26AA" w:rsidRPr="00585E4B">
        <w:t xml:space="preserve">Pergerakan penumpang berdasarkan data ini, dipengaruhi oleh moda eksisting yang melayani perjalanan dari dan menuju bandara. </w:t>
      </w:r>
    </w:p>
    <w:p w14:paraId="2E64528F" w14:textId="5937692C" w:rsidR="00E976DC" w:rsidRDefault="00E976DC" w:rsidP="00E976DC">
      <w:pPr>
        <w:pStyle w:val="BodyText"/>
        <w:spacing w:before="292"/>
        <w:ind w:left="142" w:right="104" w:firstLine="570"/>
        <w:jc w:val="both"/>
      </w:pPr>
      <w:r w:rsidRPr="00585E4B">
        <w:t>Dalam konteks ini, perencanaan yang matang untuk angkutan umum dapat memberikan solusi yang lebih baik dan lebih berkelanjutan bagi peningkatan aksesibilitas dari dan menuju bandara</w:t>
      </w:r>
      <w:r>
        <w:t xml:space="preserve"> </w:t>
      </w:r>
      <w:r>
        <w:fldChar w:fldCharType="begin" w:fldLock="1"/>
      </w:r>
      <w:r>
        <w:instrText>ADDIN CSL_CITATION {"citationItems":[{"id":"ITEM-1","itemData":{"ISBN":"9783939897071","ISSN":"21906807","abstract":"At an airport a series of assignment problems need to be solved before aircraft can arrive and depart and passengers can embark and disembark. A lot of different parties are involved with this, each of which having to plan their own schedule. Two of the assignment problems that the 'Regie' at Amsterdam Airport Schiphol (AAS) is responsible for, are the gate assignment problem (i.e. where to place which aircraft) and the bus assignment problem (i.e. which bus will transport which passengers to or from the aircraft). Currently these two problems are solved in a sequential fashion, the output of the gate assignment problem is used as input for the bus assignment problem. We look at integrating these two sequential problems into one larger problem that considers both problems at the same time. This creates the possibility of using information regarding the bus assignment problem while solving the gate assignment problem. We developed a column generation algorithm for this problem and have implemented a prototype. To make the algorithm efficient we used a special technique called stabilized column generation and also column deletion. Computational experiments with real-life data from AAS indicate that our algorithm is able to compute a planning for one day at Schiphol in a reasonable time.","author":[{"dropping-particle":"","family":"Diepen","given":"G.","non-dropping-particle":"","parse-names":false,"suffix":""},{"dropping-particle":"","family":"Akker","given":"J. M.","non-dropping-particle":"Van Den","parse-names":false,"suffix":""},{"dropping-particle":"","family":"Hoogeveen","given":"J. A.","non-dropping-particle":"","parse-names":false,"suffix":""}],"container-title":"OpenAccess Series in Informatics","id":"ITEM-1","issued":{"date-parts":[["2008"]]},"title":"Integrated gate and bus assignment at amsterdam airport schiphol","type":"article-journal","volume":"9"},"uris":["http://www.mendeley.com/documents/?uuid=70c952cd-7ec4-497c-88e2-71f8884726dc"]}],"mendeley":{"formattedCitation":"(Diepen dkk., 2008)","plainTextFormattedCitation":"(Diepen dkk., 2008)","previouslyFormattedCitation":"(Diepen dkk., 2008)"},"properties":{"noteIndex":0},"schema":"https://github.com/citation-style-language/schema/raw/master/csl-citation.json"}</w:instrText>
      </w:r>
      <w:r>
        <w:fldChar w:fldCharType="separate"/>
      </w:r>
      <w:r w:rsidRPr="00585E4B">
        <w:rPr>
          <w:noProof/>
        </w:rPr>
        <w:t>(Diepen dkk., 2008)</w:t>
      </w:r>
      <w:r>
        <w:fldChar w:fldCharType="end"/>
      </w:r>
      <w:r>
        <w:t xml:space="preserve">. </w:t>
      </w:r>
      <w:r w:rsidRPr="00585E4B">
        <w:t>Oleh karena itu, aksesibilitas yang baik dan efisiensi perjalanan dari dan menuju bandara menjadi sangat penting</w:t>
      </w:r>
      <w:r>
        <w:t xml:space="preserve"> </w:t>
      </w:r>
      <w:r>
        <w:fldChar w:fldCharType="begin" w:fldLock="1"/>
      </w:r>
      <w:r>
        <w:instrText>ADDIN CSL_CITATION {"citationItems":[{"id":"ITEM-1","itemData":{"author":[{"dropping-particle":"","family":"Street","given":"Burren","non-dropping-particle":"","parse-names":false,"suffix":""}],"id":"ITEM-1","issued":{"date-parts":[["2014"]]},"page":"1-11","title":"Institute of Transport and Logistics Studies Unit of Study Outline","type":"article-journal"},"uris":["http://www.mendeley.com/documents/?uuid=3e43f1a2-5ee2-4f2a-8249-811daf545a9e"]}],"mendeley":{"formattedCitation":"(Street, 2014)","plainTextFormattedCitation":"(Street, 2014)","previouslyFormattedCitation":"(Street, 2014)"},"properties":{"noteIndex":0},"schema":"https://github.com/citation-style-language/schema/raw/master/csl-citation.json"}</w:instrText>
      </w:r>
      <w:r>
        <w:fldChar w:fldCharType="separate"/>
      </w:r>
      <w:r w:rsidRPr="00585E4B">
        <w:rPr>
          <w:noProof/>
        </w:rPr>
        <w:t>(Street, 2014)</w:t>
      </w:r>
      <w:r>
        <w:fldChar w:fldCharType="end"/>
      </w:r>
      <w:r>
        <w:t>.</w:t>
      </w:r>
      <w:r w:rsidR="003C0115">
        <w:t xml:space="preserve"> Sejalan dengan perkembangan teknologi</w:t>
      </w:r>
      <w:r w:rsidR="00572130">
        <w:t>,</w:t>
      </w:r>
      <w:r w:rsidR="003C0115">
        <w:t xml:space="preserve"> perencanaan yang matang selalu di dukung dengan teknologi informasi </w:t>
      </w:r>
      <w:r w:rsidR="00572130">
        <w:t xml:space="preserve">yang sistematis yang dirangkai berdasarkan model teoritis yang lebih aplikatif </w:t>
      </w:r>
      <w:r w:rsidR="00572130">
        <w:fldChar w:fldCharType="begin" w:fldLock="1"/>
      </w:r>
      <w:r w:rsidR="00572130">
        <w:instrText>ADDIN CSL_CITATION {"citationItems":[{"id":"ITEM-1","itemData":{"author":[{"dropping-particle":"","family":"Gintya Purna Wibowo","given":"Hari Purwanto","non-dropping-particle":"","parse-names":false,"suffix":""}],"container-title":"JSI (Jurnal sistem Informasi)","id":"ITEM-1","issue":"7","issued":{"date-parts":[["2020"]]},"page":"69-74","title":"PERANCANGAN SISTEM INFORMASI PEMESANAN TIKET BUS DAMRI DI BANDARA XYZ MENGGUNAKAN QR CODE DAN WEB BASE Gintya Purna Wibowo, Hari Purwanto 2","type":"article-journal","volume":"2"},"uris":["http://www.mendeley.com/documents/?uuid=6102e9a9-8f9a-4667-84e8-83fd33f4939d"]}],"mendeley":{"formattedCitation":"(Gintya Purna Wibowo, 2020)","plainTextFormattedCitation":"(Gintya Purna Wibowo, 2020)","previouslyFormattedCitation":"(Gintya Purna Wibowo, 2020)"},"properties":{"noteIndex":0},"schema":"https://github.com/citation-style-language/schema/raw/master/csl-citation.json"}</w:instrText>
      </w:r>
      <w:r w:rsidR="00572130">
        <w:fldChar w:fldCharType="separate"/>
      </w:r>
      <w:r w:rsidR="00572130" w:rsidRPr="00572130">
        <w:rPr>
          <w:noProof/>
        </w:rPr>
        <w:t>(Gintya Purna Wibowo, 2020)</w:t>
      </w:r>
      <w:r w:rsidR="00572130">
        <w:fldChar w:fldCharType="end"/>
      </w:r>
      <w:r w:rsidR="00572130">
        <w:t xml:space="preserve">. </w:t>
      </w:r>
    </w:p>
    <w:p w14:paraId="46A46F00" w14:textId="57870ED5" w:rsidR="00DD196D" w:rsidRDefault="007805F2">
      <w:pPr>
        <w:pStyle w:val="BodyText"/>
        <w:spacing w:before="292"/>
        <w:ind w:left="100" w:right="104" w:firstLine="570"/>
        <w:jc w:val="both"/>
        <w:rPr>
          <w:color w:val="212121"/>
        </w:rPr>
      </w:pPr>
      <w:r>
        <w:rPr>
          <w:color w:val="212121"/>
        </w:rPr>
        <w:t>Model Transportasi empat tahap</w:t>
      </w:r>
      <w:r w:rsidR="006C26AA">
        <w:rPr>
          <w:color w:val="212121"/>
        </w:rPr>
        <w:t xml:space="preserve"> sering</w:t>
      </w:r>
      <w:r>
        <w:rPr>
          <w:color w:val="212121"/>
        </w:rPr>
        <w:t xml:space="preserve"> digunakan oleh perencana transportasi dalam melakukan perencanaan, permodelan dan rekayasa transportasi dengan mempertimbangkan bangkitan perjalanan, sebaran perjalanan, pemilihan moda dan pemilihan rute dan atau pembebanan jalan </w:t>
      </w:r>
      <w:r>
        <w:rPr>
          <w:color w:val="212121"/>
        </w:rPr>
        <w:fldChar w:fldCharType="begin" w:fldLock="1"/>
      </w:r>
      <w:r w:rsidR="00D57EAA">
        <w:rPr>
          <w:color w:val="212121"/>
        </w:rPr>
        <w:instrText>ADDIN CSL_CITATION {"citationItems":[{"id":"ITEM-1","itemData":{"DOI":"10.1287/trsc.22.1.14","ISSN":"00411655","author":[{"dropping-particle":"","family":"Safwat","given":"K. Nabil Ali","non-dropping-particle":"","parse-names":false,"suffix":""},{"dropping-particle":"","family":"Magnanti","given":"Thomas L.","non-dropping-particle":"","parse-names":false,"suffix":""}],"container-title":"Transportation Science","id":"ITEM-1","issue":"1","issued":{"date-parts":[["1988"]]},"page":"14-30","title":"Combined Trip Generation, Trip Distribution, Modal Split, and Trip Assignment Model.","type":"article-journal","volume":"22"},"uris":["http://www.mendeley.com/documents/?uuid=4361b629-6b64-4e12-9203-97abdf2ae471"]}],"mendeley":{"formattedCitation":"(Safwat &amp; Magnanti, 1988)","plainTextFormattedCitation":"(Safwat &amp; Magnanti, 1988)","previouslyFormattedCitation":"(Safwat &amp; Magnanti, 1988)"},"properties":{"noteIndex":0},"schema":"https://github.com/citation-style-language/schema/raw/master/csl-citation.json"}</w:instrText>
      </w:r>
      <w:r>
        <w:rPr>
          <w:color w:val="212121"/>
        </w:rPr>
        <w:fldChar w:fldCharType="separate"/>
      </w:r>
      <w:r w:rsidRPr="007805F2">
        <w:rPr>
          <w:noProof/>
          <w:color w:val="212121"/>
        </w:rPr>
        <w:t>(Safwat &amp; Magnanti, 1988)</w:t>
      </w:r>
      <w:r>
        <w:rPr>
          <w:color w:val="212121"/>
        </w:rPr>
        <w:fldChar w:fldCharType="end"/>
      </w:r>
      <w:r>
        <w:rPr>
          <w:color w:val="212121"/>
        </w:rPr>
        <w:t xml:space="preserve">. Perhitungan dalam setiap tahapan model dilakukan secara terpisah dan berurutan memiliki Tingkat kesulitan terutama untuk penerapannya dalam penyelesaian permasalahan transportasi yang berpengaruh terhadap waktu, </w:t>
      </w:r>
      <w:r>
        <w:rPr>
          <w:color w:val="212121"/>
        </w:rPr>
        <w:lastRenderedPageBreak/>
        <w:t xml:space="preserve">biaya dan keakurasian permasalahan </w:t>
      </w:r>
      <w:r w:rsidR="00D57EAA">
        <w:rPr>
          <w:color w:val="212121"/>
        </w:rPr>
        <w:t xml:space="preserve">data hasil </w:t>
      </w:r>
      <w:r w:rsidR="007144C1">
        <w:rPr>
          <w:color w:val="212121"/>
        </w:rPr>
        <w:t>survei</w:t>
      </w:r>
      <w:r w:rsidR="00D57EAA">
        <w:rPr>
          <w:color w:val="212121"/>
        </w:rPr>
        <w:t xml:space="preserve"> yang sangat dipengaruhi oleh perhitungan masing-masing model </w:t>
      </w:r>
      <w:r w:rsidR="00D57EAA">
        <w:rPr>
          <w:color w:val="212121"/>
        </w:rPr>
        <w:fldChar w:fldCharType="begin" w:fldLock="1"/>
      </w:r>
      <w:r w:rsidR="00D57EAA">
        <w:rPr>
          <w:color w:val="212121"/>
        </w:rPr>
        <w:instrText>ADDIN CSL_CITATION {"citationItems":[{"id":"ITEM-1","itemData":{"abstract":"… Model Perencanaan Transportasi Empat Tahap merupakan proses bertahap dari beberapa … Model ini dapat disederhanakan agar memenuhi kebutuhan perencanaan transportasi di …","author":[{"dropping-particle":"","family":"Sulistyorini","given":"Rahayu","non-dropping-particle":"","parse-names":false,"suffix":""},{"dropping-particle":"","family":"Tamin","given":"Ofyar Z","non-dropping-particle":"","parse-names":false,"suffix":""}],"id":"ITEM-1","issue":"November","issued":{"date-parts":[["2009"]]},"page":"13-14","title":"Pengembangan model kombinasi gravity, multinomial logit dan equilibrium assignment","type":"article-journal"},"uris":["http://www.mendeley.com/documents/?uuid=8539656c-a19e-408d-9064-f3e98d99ccb6"]}],"mendeley":{"formattedCitation":"(Sulistyorini &amp; Tamin, 2009)","plainTextFormattedCitation":"(Sulistyorini &amp; Tamin, 2009)","previouslyFormattedCitation":"(Sulistyorini &amp; Tamin, 2009)"},"properties":{"noteIndex":0},"schema":"https://github.com/citation-style-language/schema/raw/master/csl-citation.json"}</w:instrText>
      </w:r>
      <w:r w:rsidR="00D57EAA">
        <w:rPr>
          <w:color w:val="212121"/>
        </w:rPr>
        <w:fldChar w:fldCharType="separate"/>
      </w:r>
      <w:r w:rsidR="00D57EAA" w:rsidRPr="00D57EAA">
        <w:rPr>
          <w:noProof/>
          <w:color w:val="212121"/>
        </w:rPr>
        <w:t>(Sulistyorini &amp; Tamin, 2009)</w:t>
      </w:r>
      <w:r w:rsidR="00D57EAA">
        <w:rPr>
          <w:color w:val="212121"/>
        </w:rPr>
        <w:fldChar w:fldCharType="end"/>
      </w:r>
      <w:r w:rsidR="00D57EAA">
        <w:rPr>
          <w:color w:val="212121"/>
        </w:rPr>
        <w:t>.</w:t>
      </w:r>
    </w:p>
    <w:p w14:paraId="755ACAA3" w14:textId="3310B505" w:rsidR="00D57EAA" w:rsidRDefault="00D57EAA">
      <w:pPr>
        <w:pStyle w:val="BodyText"/>
        <w:spacing w:before="292"/>
        <w:ind w:left="100" w:right="104" w:firstLine="570"/>
        <w:jc w:val="both"/>
        <w:rPr>
          <w:color w:val="212121"/>
        </w:rPr>
      </w:pPr>
      <w:r>
        <w:rPr>
          <w:color w:val="212121"/>
        </w:rPr>
        <w:t xml:space="preserve">Variasi pada tahapan model dapat dilakukan tergantung dengan tujuan perencanaan transportasi yang akan dilakukan, seperti pada penelitian yang dilakukan oleh </w:t>
      </w:r>
      <w:r>
        <w:rPr>
          <w:color w:val="212121"/>
        </w:rPr>
        <w:fldChar w:fldCharType="begin" w:fldLock="1"/>
      </w:r>
      <w:r>
        <w:rPr>
          <w:color w:val="212121"/>
        </w:rPr>
        <w:instrText>ADDIN CSL_CITATION {"citationItems":[{"id":"ITEM-1","itemData":{"abstract":"… Model Perencanaan Transportasi Empat Tahap merupakan proses bertahap dari beberapa … Model ini dapat disederhanakan agar memenuhi kebutuhan perencanaan transportasi di …","author":[{"dropping-particle":"","family":"Sulistyorini","given":"Rahayu","non-dropping-particle":"","parse-names":false,"suffix":""},{"dropping-particle":"","family":"Tamin","given":"Ofyar Z","non-dropping-particle":"","parse-names":false,"suffix":""}],"id":"ITEM-1","issue":"November","issued":{"date-parts":[["2009"]]},"page":"13-14","title":"Pengembangan model kombinasi gravity, multinomial logit dan equilibrium assignment","type":"article-journal"},"uris":["http://www.mendeley.com/documents/?uuid=8539656c-a19e-408d-9064-f3e98d99ccb6"]}],"mendeley":{"formattedCitation":"(Sulistyorini &amp; Tamin, 2009)","plainTextFormattedCitation":"(Sulistyorini &amp; Tamin, 2009)","previouslyFormattedCitation":"(Sulistyorini &amp; Tamin, 2009)"},"properties":{"noteIndex":0},"schema":"https://github.com/citation-style-language/schema/raw/master/csl-citation.json"}</w:instrText>
      </w:r>
      <w:r>
        <w:rPr>
          <w:color w:val="212121"/>
        </w:rPr>
        <w:fldChar w:fldCharType="separate"/>
      </w:r>
      <w:r w:rsidRPr="00D57EAA">
        <w:rPr>
          <w:noProof/>
          <w:color w:val="212121"/>
        </w:rPr>
        <w:t>(Sulistyorini &amp; Tamin, 2009)</w:t>
      </w:r>
      <w:r>
        <w:rPr>
          <w:color w:val="212121"/>
        </w:rPr>
        <w:fldChar w:fldCharType="end"/>
      </w:r>
      <w:r>
        <w:rPr>
          <w:color w:val="212121"/>
        </w:rPr>
        <w:t xml:space="preserve"> yang bertujuan untuk mencari kombinasi model simultan. Pada kajian tersebut beberapa konsep model simultan yang dapat digunakan </w:t>
      </w:r>
      <w:proofErr w:type="gramStart"/>
      <w:r>
        <w:rPr>
          <w:color w:val="212121"/>
        </w:rPr>
        <w:t>adalah :</w:t>
      </w:r>
      <w:proofErr w:type="gramEnd"/>
      <w:r>
        <w:rPr>
          <w:color w:val="212121"/>
        </w:rPr>
        <w:t xml:space="preserve"> (1) Kombinasi sebaran penumpang dengan pembebanan rute, (2) Kombinasi model sebaran pergerakan dan pemilihan moda, (3) kombinasi aksesibilitas, sebaran pergerakan dan pemilihan moda serta (4) kombinasi sebaran pergerakan, pemilihan modan dan pemilihan rute.</w:t>
      </w:r>
    </w:p>
    <w:p w14:paraId="16F3E52A" w14:textId="3AD56122" w:rsidR="00D57EAA" w:rsidRDefault="00D57EAA" w:rsidP="005E3BA2">
      <w:pPr>
        <w:pStyle w:val="BodyText"/>
        <w:spacing w:before="292"/>
        <w:ind w:left="100" w:right="104" w:firstLine="570"/>
        <w:jc w:val="both"/>
        <w:rPr>
          <w:color w:val="212121"/>
        </w:rPr>
      </w:pPr>
      <w:r>
        <w:rPr>
          <w:color w:val="212121"/>
        </w:rPr>
        <w:t xml:space="preserve">Konsep model yang dilakukan pada beberapa kajian </w:t>
      </w:r>
      <w:r w:rsidRPr="00D57EAA">
        <w:rPr>
          <w:color w:val="212121"/>
        </w:rPr>
        <w:t xml:space="preserve">lain telah dirumuskan dan dapat digunakan untuk berbagai masalah </w:t>
      </w:r>
      <w:r w:rsidRPr="008347FC">
        <w:rPr>
          <w:i/>
          <w:iCs/>
          <w:color w:val="212121"/>
        </w:rPr>
        <w:t>tranportasi</w:t>
      </w:r>
      <w:r w:rsidRPr="00D57EAA">
        <w:rPr>
          <w:color w:val="212121"/>
        </w:rPr>
        <w:t>, hanya saja konsep tersebut tetap memiliki kelebihan dan kekurangan tergantung pada kemudahan dalam pemenuhan data dan karakteristik pelaku transportasi di masing-masing negara</w:t>
      </w:r>
      <w:r w:rsidR="00005939">
        <w:rPr>
          <w:color w:val="212121"/>
        </w:rPr>
        <w:t xml:space="preserve"> </w:t>
      </w:r>
      <w:r w:rsidR="00005939">
        <w:rPr>
          <w:color w:val="212121"/>
        </w:rPr>
        <w:fldChar w:fldCharType="begin" w:fldLock="1"/>
      </w:r>
      <w:r w:rsidR="00817CBC">
        <w:rPr>
          <w:color w:val="212121"/>
        </w:rPr>
        <w:instrText>ADDIN CSL_CITATION {"citationItems":[{"id":"ITEM-1","itemData":{"abstract":"Aktifitas pergerakan antara kota Manado – kota Gorontalo merupakan pergerakan yang cukup padat. Pergerakan antara kedua kota tersebut dapat dilayani oleh dua moda yaitu bus dan mobil sewa. Angkutan bus lebih banyak diminati mengingat harga/biaya perjalanannya murah. Permasalahan moda bus dan mobil sewa ialah pergerakan penumpang rute Manado – Gorontalo yang cukup besar, tidak berimbang antara moda bus dan moda mobil sewa akibatnya penumpang yang menggunakan moda bus beralih ke moda mobil sewa dan tidal lagi memperhatikan faktor kenyamanan dan keamanan penumpang. Melihat kondisi ini, semua pilihan diserahkan pada pengguna jasa yang mempertimbangkan cost/biaya, waktu tempuh dan waktu tunggu. Dari hasil analisa didapat suatu pemodelan antara moda bus dan moda mobil sewa yang diperoleh dengan persamaan linear y = 13,76 + 0,00165X 1 + 1,655X 2 + 6,998X 3 dimana X 1 adalah ∆Cost, X 2 adalah ∆Waktu Tempuh dan X 3 adalah ∆Waktu Tunggu. Dari persamaan tersebut dapat diperoleh model pemilihan moda transportasi yang menjelaskan probabilitas pelaku perjalanan dalam memilih moda bus dan moda mobil sewa. Kata kunci : analisa pemilihan moda, probabilitas, binomial-logit-selisih","author":[{"dropping-particle":"","family":"Toar","given":"Jurike Ireyne","non-dropping-particle":"","parse-names":false,"suffix":""},{"dropping-particle":"","family":"Timboeleng","given":"James A.","non-dropping-particle":"","parse-names":false,"suffix":""},{"dropping-particle":"","family":"Sendow","given":"Theo K.","non-dropping-particle":"","parse-names":false,"suffix":""}],"container-title":"Jurnal Sipil Statik","id":"ITEM-1","issue":"1","issued":{"date-parts":[["2015"]]},"page":"27-37","title":"Analisa Pemilihan Moda Angkutan Kota Manado – Kota Gorontalo Menggunakan Model Binomial-Logit-Selisih","type":"article-journal","volume":"3"},"uris":["http://www.mendeley.com/documents/?uuid=8b020530-8041-476d-9bcd-e4e4d0fe6e4b"]}],"mendeley":{"formattedCitation":"(Toar dkk., 2015)","plainTextFormattedCitation":"(Toar dkk., 2015)","previouslyFormattedCitation":"(Toar dkk., 2015)"},"properties":{"noteIndex":0},"schema":"https://github.com/citation-style-language/schema/raw/master/csl-citation.json"}</w:instrText>
      </w:r>
      <w:r w:rsidR="00005939">
        <w:rPr>
          <w:color w:val="212121"/>
        </w:rPr>
        <w:fldChar w:fldCharType="separate"/>
      </w:r>
      <w:r w:rsidR="00005939" w:rsidRPr="00005939">
        <w:rPr>
          <w:noProof/>
          <w:color w:val="212121"/>
        </w:rPr>
        <w:t>(Toar dkk., 2015)</w:t>
      </w:r>
      <w:r w:rsidR="00005939">
        <w:rPr>
          <w:color w:val="212121"/>
        </w:rPr>
        <w:fldChar w:fldCharType="end"/>
      </w:r>
      <w:r w:rsidRPr="00D57EAA">
        <w:rPr>
          <w:color w:val="212121"/>
        </w:rPr>
        <w:t>. Seperti pada penelitian yang dilakukan oleh</w:t>
      </w:r>
      <w:r>
        <w:rPr>
          <w:color w:val="212121"/>
        </w:rPr>
        <w:t xml:space="preserve"> </w:t>
      </w:r>
      <w:r>
        <w:rPr>
          <w:color w:val="212121"/>
        </w:rPr>
        <w:fldChar w:fldCharType="begin" w:fldLock="1"/>
      </w:r>
      <w:r w:rsidR="00E216D5">
        <w:rPr>
          <w:color w:val="212121"/>
        </w:rPr>
        <w:instrText>ADDIN CSL_CITATION {"citationItems":[{"id":"ITEM-1","itemData":{"DOI":"10.1287/trsc.22.1.14","ISSN":"00411655","author":[{"dropping-particle":"","family":"Safwat","given":"K. Nabil Ali","non-dropping-particle":"","parse-names":false,"suffix":""},{"dropping-particle":"","family":"Magnanti","given":"Thomas L.","non-dropping-particle":"","parse-names":false,"suffix":""}],"container-title":"Transportation Science","id":"ITEM-1","issue":"1","issued":{"date-parts":[["1988"]]},"page":"14-30","title":"Combined Trip Generation, Trip Distribution, Modal Split, and Trip Assignment Model.","type":"article-journal","volume":"22"},"uris":["http://www.mendeley.com/documents/?uuid=4361b629-6b64-4e12-9203-97abdf2ae471"]}],"mendeley":{"formattedCitation":"(Safwat &amp; Magnanti, 1988)","plainTextFormattedCitation":"(Safwat &amp; Magnanti, 1988)","previouslyFormattedCitation":"(Safwat &amp; Magnanti, 1988)"},"properties":{"noteIndex":0},"schema":"https://github.com/citation-style-language/schema/raw/master/csl-citation.json"}</w:instrText>
      </w:r>
      <w:r>
        <w:rPr>
          <w:color w:val="212121"/>
        </w:rPr>
        <w:fldChar w:fldCharType="separate"/>
      </w:r>
      <w:r w:rsidRPr="00D57EAA">
        <w:rPr>
          <w:noProof/>
          <w:color w:val="212121"/>
        </w:rPr>
        <w:t>(Safwat &amp; Magnanti, 1988)</w:t>
      </w:r>
      <w:r>
        <w:rPr>
          <w:color w:val="212121"/>
        </w:rPr>
        <w:fldChar w:fldCharType="end"/>
      </w:r>
      <w:r>
        <w:rPr>
          <w:color w:val="212121"/>
        </w:rPr>
        <w:t xml:space="preserve"> </w:t>
      </w:r>
      <w:r w:rsidRPr="00D57EAA">
        <w:rPr>
          <w:color w:val="212121"/>
        </w:rPr>
        <w:t>dengan mengkaji secara khusus kombinasi model pemilihan moda dengan model pemilihan rute yang menghasilkan beberapa formulasi seperti : (1</w:t>
      </w:r>
      <w:r w:rsidRPr="00D57EAA">
        <w:rPr>
          <w:i/>
          <w:iCs/>
          <w:color w:val="212121"/>
        </w:rPr>
        <w:t>) The Stem Model</w:t>
      </w:r>
      <w:r w:rsidRPr="00D57EAA">
        <w:rPr>
          <w:color w:val="212121"/>
        </w:rPr>
        <w:t xml:space="preserve">, (2) </w:t>
      </w:r>
      <w:r w:rsidRPr="00D57EAA">
        <w:rPr>
          <w:i/>
          <w:iCs/>
          <w:color w:val="212121"/>
        </w:rPr>
        <w:t>An Equivalent Convex Program-ECP</w:t>
      </w:r>
      <w:r w:rsidRPr="00D57EAA">
        <w:rPr>
          <w:color w:val="212121"/>
        </w:rPr>
        <w:t xml:space="preserve"> dan (3) </w:t>
      </w:r>
      <w:r w:rsidRPr="00D57EAA">
        <w:rPr>
          <w:i/>
          <w:iCs/>
          <w:color w:val="212121"/>
        </w:rPr>
        <w:t>Algorithm for Predicting Equilibrium on The Stem Model</w:t>
      </w:r>
      <w:r w:rsidRPr="00D57EAA">
        <w:rPr>
          <w:color w:val="212121"/>
        </w:rPr>
        <w:t xml:space="preserve"> (SPND).</w:t>
      </w:r>
      <w:r>
        <w:rPr>
          <w:color w:val="212121"/>
        </w:rPr>
        <w:t xml:space="preserve"> </w:t>
      </w:r>
      <w:r w:rsidR="00E216D5">
        <w:rPr>
          <w:color w:val="212121"/>
        </w:rPr>
        <w:t>Sedangkan di Indonesia sering sekali model pemilihan moda dianalisis dengan menggunakan metode gabungan seperti</w:t>
      </w:r>
      <w:r w:rsidR="005E3BA2">
        <w:rPr>
          <w:color w:val="212121"/>
        </w:rPr>
        <w:t xml:space="preserve"> </w:t>
      </w:r>
      <w:r w:rsidR="005E3BA2">
        <w:rPr>
          <w:i/>
          <w:iCs/>
          <w:color w:val="212121"/>
        </w:rPr>
        <w:t>Analytic Hierarchy Process</w:t>
      </w:r>
      <w:r w:rsidR="00E216D5">
        <w:rPr>
          <w:color w:val="212121"/>
        </w:rPr>
        <w:t xml:space="preserve"> </w:t>
      </w:r>
      <w:r w:rsidR="005E3BA2">
        <w:rPr>
          <w:color w:val="212121"/>
        </w:rPr>
        <w:t>(</w:t>
      </w:r>
      <w:r w:rsidR="00E216D5">
        <w:rPr>
          <w:color w:val="212121"/>
        </w:rPr>
        <w:t>AHP</w:t>
      </w:r>
      <w:r w:rsidR="005E3BA2">
        <w:rPr>
          <w:color w:val="212121"/>
        </w:rPr>
        <w:t>)</w:t>
      </w:r>
      <w:r w:rsidR="00E216D5">
        <w:rPr>
          <w:color w:val="212121"/>
        </w:rPr>
        <w:t xml:space="preserve"> dan </w:t>
      </w:r>
      <w:r w:rsidR="005E3BA2">
        <w:rPr>
          <w:i/>
          <w:iCs/>
          <w:color w:val="212121"/>
        </w:rPr>
        <w:t xml:space="preserve"> Elimination Et Choix Traduisant La Realite </w:t>
      </w:r>
      <w:r w:rsidR="005E3BA2">
        <w:rPr>
          <w:color w:val="212121"/>
        </w:rPr>
        <w:t>(</w:t>
      </w:r>
      <w:r w:rsidR="00E216D5">
        <w:rPr>
          <w:color w:val="212121"/>
        </w:rPr>
        <w:t>ELECTRE</w:t>
      </w:r>
      <w:r w:rsidR="005E3BA2">
        <w:rPr>
          <w:color w:val="212121"/>
        </w:rPr>
        <w:t>)</w:t>
      </w:r>
      <w:r w:rsidR="005E3BA2" w:rsidRPr="005E3BA2">
        <w:t xml:space="preserve"> </w:t>
      </w:r>
      <w:r w:rsidR="00E216D5">
        <w:rPr>
          <w:color w:val="212121"/>
        </w:rPr>
        <w:fldChar w:fldCharType="begin" w:fldLock="1"/>
      </w:r>
      <w:r w:rsidR="00E216D5">
        <w:rPr>
          <w:color w:val="212121"/>
        </w:rPr>
        <w:instrText>ADDIN CSL_CITATION {"citationItems":[{"id":"ITEM-1","itemData":{"abstract":"Terdapat beberapa alternatif transportasi umum yang tersedia untuk para pelaku perjalanan rute Pekanbaru – Medan yaitu bus, travel, dan pesawat terbang. Studi ini mengidentifikasi moda alternatif yang cenderung digunakan dalam setiap standar pelayanan atau kriteria. Selanjutnya menjadi langkah awal dalam meningkatkan standar pelayanan dan moda transportasi umum. Kriteria yang menjadi pertimbangan yaitu tarif, waktu tempuh, kemudahan, keamanan, dan kenyamanan. Metode yang digunakan dalam penelitian ini yaitu Analytic Hierarchy Process (AHP) dan Elimination Et Choix Traduisant La Realite (ELECTRE). Analisis menggunakan metode Analytic Hierarchy Process (AHP) menunjukkan hasil kriteria kenyamanan merupakan standar pelayanan utama dalam memilih moda transportasi dengan bobot sebesar 0,2954. Alternatif moda yang diprioritaskan di masing – masing kriteria, yaitu (a) tarif (bus; 0,570); (b) waktu tempuh (pesawat terbang; 0,721); (c) kemudahan (pesawat terbang; 0,421); (d) keamanan (pesawat terbang; 0,549); dan (e) kenyamanan (pesawat terbang; 0,562). Sementara itu, tingkatan alternatif moda secara global dengan menggunakan metode Analytic Hierarchy Process (AHP) dan Elimination Et Choix Traduisant La Realite (ELECTRE) menunjukkan hasil yang sama. Dengan metode AHP pemilihan moda didapatkan, yaitu pesawat terbang (49,7%), bus (30%), dan travel (20,3%). Begitu pula dengan metode ELECTRE pemilihan moda didapatkan, yaitu pesawat terbang (51,7%), bus (33,1%), dan travel (15,2%)","author":[{"dropping-particle":"","family":"Setiawan","given":"Nadya Salsabila","non-dropping-particle":"","parse-names":false,"suffix":""},{"dropping-particle":"","family":"Adiman","given":"Edi Yusuf","non-dropping-particle":"","parse-names":false,"suffix":""},{"dropping-particle":"","family":"Sebayang","given":"Mardani","non-dropping-particle":"","parse-names":false,"suffix":""}],"container-title":"Jurnal Penelitian Sekolah Tinggi Transportasi Darat","id":"ITEM-1","issue":"2","issued":{"date-parts":[["2023"]]},"page":"116-125","title":"Analisis Pemilihan Moda Transportasi Umum dengan Metode AHP dan ELECTRE (Studi Kasus: Rute Pekanbaru – Medan)","type":"article-journal","volume":"14"},"uris":["http://www.mendeley.com/documents/?uuid=121721bf-a3be-40bf-87db-8272e3bd4d2a"]}],"mendeley":{"formattedCitation":"(Setiawan dkk., 2023)","plainTextFormattedCitation":"(Setiawan dkk., 2023)","previouslyFormattedCitation":"(Setiawan dkk., 2023)"},"properties":{"noteIndex":0},"schema":"https://github.com/citation-style-language/schema/raw/master/csl-citation.json"}</w:instrText>
      </w:r>
      <w:r w:rsidR="00E216D5">
        <w:rPr>
          <w:color w:val="212121"/>
        </w:rPr>
        <w:fldChar w:fldCharType="separate"/>
      </w:r>
      <w:r w:rsidR="00E216D5" w:rsidRPr="00E216D5">
        <w:rPr>
          <w:noProof/>
          <w:color w:val="212121"/>
        </w:rPr>
        <w:t>(Setiawan dkk., 2023)</w:t>
      </w:r>
      <w:r w:rsidR="00E216D5">
        <w:rPr>
          <w:color w:val="212121"/>
        </w:rPr>
        <w:fldChar w:fldCharType="end"/>
      </w:r>
      <w:r w:rsidR="00E216D5">
        <w:rPr>
          <w:color w:val="212121"/>
        </w:rPr>
        <w:t>.</w:t>
      </w:r>
      <w:r w:rsidR="006C26AA">
        <w:rPr>
          <w:color w:val="212121"/>
        </w:rPr>
        <w:t xml:space="preserve"> </w:t>
      </w:r>
    </w:p>
    <w:p w14:paraId="019EC32B" w14:textId="56B9FE7E" w:rsidR="00E216D5" w:rsidRDefault="00E216D5">
      <w:pPr>
        <w:pStyle w:val="BodyText"/>
        <w:spacing w:before="292"/>
        <w:ind w:left="100" w:right="104" w:firstLine="570"/>
        <w:jc w:val="both"/>
        <w:rPr>
          <w:color w:val="212121"/>
        </w:rPr>
      </w:pPr>
      <w:r>
        <w:rPr>
          <w:color w:val="212121"/>
        </w:rPr>
        <w:t xml:space="preserve">Formulasi </w:t>
      </w:r>
      <w:r w:rsidRPr="00E216D5">
        <w:rPr>
          <w:color w:val="212121"/>
        </w:rPr>
        <w:t>alternatif gabungan bangkitan pergerakan, distribusi pergerakan, pemilihan, dan model pemilihan rute</w:t>
      </w:r>
      <w:r>
        <w:rPr>
          <w:color w:val="212121"/>
        </w:rPr>
        <w:t xml:space="preserve"> </w:t>
      </w:r>
      <w:r w:rsidRPr="00E216D5">
        <w:rPr>
          <w:color w:val="212121"/>
        </w:rPr>
        <w:t xml:space="preserve">memberikan informasi terhadap usulan formulasi yang didasarkan pada teori utilitas acak </w:t>
      </w:r>
      <w:r w:rsidR="00BC5EFC">
        <w:rPr>
          <w:color w:val="212121"/>
        </w:rPr>
        <w:fldChar w:fldCharType="begin" w:fldLock="1"/>
      </w:r>
      <w:r w:rsidR="00F53094">
        <w:rPr>
          <w:color w:val="212121"/>
        </w:rPr>
        <w:instrText>ADDIN CSL_CITATION {"citationItems":[{"id":"ITEM-1","itemData":{"DOI":"10.1016/j.ejor.2008.07.041","ISSN":"03772217","abstract":"The traditional four-step model has been widely used in travel demand forecasting by considering trip generation, trip distribution, modal split and traffic assignment sequentially in a fixed order. However, this sequential approach suffers from the inconsistency among the level-of-service and flow values in each step of the procedure. In the last two decades, this problem has been addressed by many researchers who have sought to develop combined (or integrated) models that can consider travelers' choice on different stages simultaneously and give consistent results. In this paper, alternative formulations, including mathematical programming (MP) formulation and variational inequality (VI) formulations, are provided for a combined travel demand model that integrates trip generation, trip distribution, modal split, and traffic assignment using the random utility theory framework. Thus, the proposed alternative formulations not only allow a systematic and consistent treatment of travel choice over different dimensions but also have behavioral richness. Qualitative properties of the formulations are also given to ensure the existence and uniqueness of the solution. Particularly, the model is analyzed for a special but useful case where the probabilistic travel choices are assumed to be a hierarchical logit model. Furthermore, a self-adaptive Goldstein-Levitin-Polyak (GLP) projection algorithm is adopted for solving this special case.","author":[{"dropping-particle":"","family":"Zhou","given":"Zhong","non-dropping-particle":"","parse-names":false,"suffix":""},{"dropping-particle":"","family":"Chen","given":"Anthony","non-dropping-particle":"","parse-names":false,"suffix":""},{"dropping-particle":"","family":"Wong","given":"S. C.","non-dropping-particle":"","parse-names":false,"suffix":""}],"container-title":"European Journal of Operational Research","id":"ITEM-1","issue":"1","issued":{"date-parts":[["2009"]]},"page":"129-138","publisher":"Elsevier B.V.","title":"Alternative formulations of a combined trip generation, trip distribution, modal split, and trip assignment model","type":"article-journal","volume":"198"},"uris":["http://www.mendeley.com/documents/?uuid=4257d072-c877-4aa4-b46f-b1a7bf494244"]}],"mendeley":{"formattedCitation":"(Zhou dkk., 2009)","plainTextFormattedCitation":"(Zhou dkk., 2009)","previouslyFormattedCitation":"(Zhou dkk., 2009)"},"properties":{"noteIndex":0},"schema":"https://github.com/citation-style-language/schema/raw/master/csl-citation.json"}</w:instrText>
      </w:r>
      <w:r w:rsidR="00BC5EFC">
        <w:rPr>
          <w:color w:val="212121"/>
        </w:rPr>
        <w:fldChar w:fldCharType="separate"/>
      </w:r>
      <w:r w:rsidR="00BC5EFC" w:rsidRPr="00BC5EFC">
        <w:rPr>
          <w:noProof/>
          <w:color w:val="212121"/>
        </w:rPr>
        <w:t>(Zhou dkk., 2009)</w:t>
      </w:r>
      <w:r w:rsidR="00BC5EFC">
        <w:rPr>
          <w:color w:val="212121"/>
        </w:rPr>
        <w:fldChar w:fldCharType="end"/>
      </w:r>
      <w:r w:rsidR="00BC5EFC">
        <w:rPr>
          <w:color w:val="212121"/>
        </w:rPr>
        <w:t xml:space="preserve">. </w:t>
      </w:r>
      <w:r w:rsidRPr="00E216D5">
        <w:rPr>
          <w:color w:val="212121"/>
        </w:rPr>
        <w:t xml:space="preserve">dan </w:t>
      </w:r>
      <w:r w:rsidR="00BC5EFC">
        <w:rPr>
          <w:color w:val="212121"/>
        </w:rPr>
        <w:t xml:space="preserve">formulasi ini juga </w:t>
      </w:r>
      <w:r w:rsidRPr="00E216D5">
        <w:rPr>
          <w:color w:val="212121"/>
        </w:rPr>
        <w:t>dianggap mapan dalam ekonomi mikro, memberikan penjelasan secara eksplisit dan teliti</w:t>
      </w:r>
      <w:r w:rsidR="004F7C48">
        <w:rPr>
          <w:color w:val="212121"/>
        </w:rPr>
        <w:t xml:space="preserve"> dalam pengaplikasiannya </w:t>
      </w:r>
      <w:r>
        <w:rPr>
          <w:color w:val="212121"/>
        </w:rPr>
        <w:fldChar w:fldCharType="begin" w:fldLock="1"/>
      </w:r>
      <w:r>
        <w:rPr>
          <w:color w:val="212121"/>
        </w:rPr>
        <w:instrText>ADDIN CSL_CITATION {"citationItems":[{"id":"ITEM-1","itemData":{"DOI":"10.19184/jrsl.v6i2.36610","abstract":"The transportation service integration system aims to facilitate transportation users in carrying out activities. One factor that determines the integration of transportation services is the route. \"Teman Bus\" is here to facilitate the movement of tourists in Bali which is the implementation of the Ministry of Transportation program. The research explains and provides an overview related to the Teman Bus service as a program of the Ministry of Transportation in an effort to realize a transportation system with a buy-the-service concept in terms of route or route service aspects, facilities, and community satisfaction. Data analysis was done using questionnaires which are distributed to the public using the Teman Bus service. The results of the study show that the most perceived obstacle from these three aspects is the lack of integration of the Teman Bus service route to the national tourism strategic area in Bali. This is the cause of the public interest decline in the Teman Bus service. Evaluation of Teman Bus services is that in the future they can add or improve routes so that they can provide convenience to passengers, especially local and foreign people, in moving from one tourist location to another.\r ABSTRAK\r Sistem integrasi layanan transportasi bertujuan untuk memudahkan pengguna transportasi dalam melakukan kegiatan. Salah satu faktor yang menentukan integrasi layanan transportasi adalah rute. “Teman Bus” hadir untuk memudahkan pergerakan wisatawan di Bali yang merupakan implementasi dari program Kementerian Perhubungan. Tujuan penelitian menjelaskan dan memberikan gambaran terkait dengan layanan Teman Bus sebagai program Kementerian Perhubungan dalam upaya mewujudkan sistem transportasi yang berkonsep buy the service dilihat dari aspek pelayanan jalur atau rute, fasilitas dan kepuasan masyarakat. Teknik analisis data yang digunakan adalah analisis secara deskriptif menggunakan kuesioner untuk melihat pendapat responden terkait dengan layanan Teman Bus. Hasil penelitian menunjukkan hambatan yang paling dirasakan dari ketiga variabel tersebut adalah kurang terintegrasinya rute pelayanan Teman Bus terhadap kawasan strategis pariwisata nasional di Bali. Hal ini menjadi penyebab minat masyarakat terhadap layanan Teman Bus menurun. Kesimpulan dari penelitian ini adalah Teman Bus melakukan evaluasi untuk dapat menambah atau memperbaiki rute sehingga memberikan kemudahan kepada penumpang, terutama masyarakat lokal maupun asing dalam melakukan perpin…","author":[{"dropping-particle":"","family":"Ginting","given":"Verina Dwiyolanda","non-dropping-particle":"","parse-names":false,"suffix":""},{"dropping-particle":"","family":"Putra","given":"I Kadek Krisnanda","non-dropping-particle":"","parse-names":false,"suffix":""},{"dropping-particle":"","family":"Maharani","given":"Ni Putu Anistia","non-dropping-particle":"","parse-names":false,"suffix":""},{"dropping-particle":"","family":"Kusuma","given":"Rizal Arzi Fajar","non-dropping-particle":"","parse-names":false,"suffix":""},{"dropping-particle":"","family":"Dwipayana","given":"Arif Devi","non-dropping-particle":"","parse-names":false,"suffix":""}],"container-title":"Jurnal Rekayasa Sipil dan Lingkungan","id":"ITEM-1","issue":"2","issued":{"date-parts":[["2022"]]},"page":"176","title":"Integrasi Pelayanan Teman Bus Terhadap Kawasan Strategis Pariwisata Nasional di Bali","type":"article-journal","volume":"6"},"uris":["http://www.mendeley.com/documents/?uuid=3270f4a9-ea8e-4f31-a6f3-d63564f2da6a"]}],"mendeley":{"formattedCitation":"(Ginting dkk., 2022)","plainTextFormattedCitation":"(Ginting dkk., 2022)","previouslyFormattedCitation":"(Ginting dkk., 2022)"},"properties":{"noteIndex":0},"schema":"https://github.com/citation-style-language/schema/raw/master/csl-citation.json"}</w:instrText>
      </w:r>
      <w:r>
        <w:rPr>
          <w:color w:val="212121"/>
        </w:rPr>
        <w:fldChar w:fldCharType="separate"/>
      </w:r>
      <w:r w:rsidRPr="00E216D5">
        <w:rPr>
          <w:noProof/>
          <w:color w:val="212121"/>
        </w:rPr>
        <w:t>(Ginting dkk., 2022)</w:t>
      </w:r>
      <w:r>
        <w:rPr>
          <w:color w:val="212121"/>
        </w:rPr>
        <w:fldChar w:fldCharType="end"/>
      </w:r>
      <w:r>
        <w:rPr>
          <w:color w:val="212121"/>
        </w:rPr>
        <w:t xml:space="preserve">. Diasumsikan </w:t>
      </w:r>
      <w:r w:rsidRPr="00E216D5">
        <w:rPr>
          <w:color w:val="212121"/>
        </w:rPr>
        <w:t>bahwa setiap wisatawan dianggap sebagai pelaku perjalanan perkotaan sehingga perilaku perjalanan mereka dapat diinterpretasikan sebagai hasil dari proses pengambilan keputusan yang rasional.</w:t>
      </w:r>
    </w:p>
    <w:p w14:paraId="664E7859" w14:textId="74D7CC16" w:rsidR="00E216D5" w:rsidRDefault="00E216D5">
      <w:pPr>
        <w:pStyle w:val="BodyText"/>
        <w:spacing w:before="292"/>
        <w:ind w:left="100" w:right="104" w:firstLine="570"/>
        <w:jc w:val="both"/>
      </w:pPr>
      <w:r w:rsidRPr="00E216D5">
        <w:t>Pada penelitian sebelumnya dilakukan dengan jangkauan analisis sistem transportasi secara makro yang terdiri dari beberapa sistem transportasi mikro, yaitu: sistem kegiatan, sistem jaringan prasarana transportasi, sistem pergerakan lalu lintas yang saling terhubung dan diperkuat dengan sistem kelembagaan</w:t>
      </w:r>
      <w:r>
        <w:t xml:space="preserve"> </w:t>
      </w:r>
      <w:r>
        <w:fldChar w:fldCharType="begin" w:fldLock="1"/>
      </w:r>
      <w:r w:rsidR="001D7C24">
        <w:instrText>ADDIN CSL_CITATION {"citationItems":[{"id":"ITEM-1","itemData":{"ISBN":"9799299101","abstract":"Beberapa masalah transportasi di sejumlah kota besar telah berada pada tahap kritis, antara lain masalah kemacetan, tundaan, serta polusi suara dan udara. Selain itu, permasalahan transportasi regional juga sudah membutuhkan perhatian serius. Untuk menanggulanginya, perlu dipelajari dan dipahami pola keterkaitan antara berbagai faktor penyebabnya. Buku Perencanaan dan pemodelan transportasi ini menjelaskan pola keterkaitan tersebut, masalah yang dihadapi, serta konsep perencanaan dan pemodelan transportasi yang berkembang sampai saat ini. Pemodelan yang dibahas dapat diterapkan pada moda transportasi darat, laut, dan udara dengan skala permasalahan yang berbeda-beda. Juga dijelaskan proses pemilihan model, pengembangan, adaptasi, dan penggunaannya untuk konteks yang berbeda.Setiap pokok bahasan diterangkan secara terinci, mulai dari teori dasar dan asumsi, pengumpulan data spesifikasi model, proses pemikiran, pengabsahan, kalibrasi, aplikasi, dan dilengkapi dengan contoh soal. Isinya yang cukup lengkap membuat buku ini sangat berguna bagi para konsultan, perencanaan dan pengelola transportasi, pengembang wilayah, mahasiswa dan dosen yang menangani mata kuliah perencanaan dan pemodelan transportasi, serta masyarakat yang berkecimpung dalam bidang ini. PENERBIT","author":[{"dropping-particle":"","family":"Tamin","given":"","non-dropping-particle":"","parse-names":false,"suffix":""}],"edition":"kedua","id":"ITEM-1","issued":{"date-parts":[["2000"]]},"number-of-pages":"654","publisher":"ITB","title":"Perencanaan dan Pemodelan Transportasi","type":"book"},"uris":["http://www.mendeley.com/documents/?uuid=25380098-fe74-487b-8746-de598e525c1c"]}],"mendeley":{"formattedCitation":"(Tamin, 2000)","plainTextFormattedCitation":"(Tamin, 2000)","previouslyFormattedCitation":"(Tamin, 2000)"},"properties":{"noteIndex":0},"schema":"https://github.com/citation-style-language/schema/raw/master/csl-citation.json"}</w:instrText>
      </w:r>
      <w:r>
        <w:fldChar w:fldCharType="separate"/>
      </w:r>
      <w:r w:rsidRPr="00E216D5">
        <w:rPr>
          <w:noProof/>
        </w:rPr>
        <w:t>(Tamin, 2000)</w:t>
      </w:r>
      <w:r>
        <w:fldChar w:fldCharType="end"/>
      </w:r>
      <w:r>
        <w:t xml:space="preserve">. Sedangkan </w:t>
      </w:r>
      <w:r w:rsidRPr="00E216D5">
        <w:t xml:space="preserve">pada penelitian ini, model gabungan </w:t>
      </w:r>
      <w:r w:rsidRPr="00CC68A2">
        <w:rPr>
          <w:i/>
          <w:iCs/>
        </w:rPr>
        <w:t>trip generation dan modal split</w:t>
      </w:r>
      <w:r w:rsidRPr="00E216D5">
        <w:t xml:space="preserve"> (G-MS) digunakan untuk memodelkan perjalanan penumpang dari dan menuju bandara di Kota Jambi dengan peluang menghadirkan angkutan umum berupa bus bandara sebagai moda transportasi publik.</w:t>
      </w:r>
    </w:p>
    <w:p w14:paraId="404E59E2" w14:textId="0EB60702" w:rsidR="006C26AA" w:rsidRDefault="004F7C48" w:rsidP="00CB3196">
      <w:pPr>
        <w:pStyle w:val="BodyText"/>
        <w:spacing w:before="292"/>
        <w:ind w:left="100" w:right="104" w:firstLine="570"/>
        <w:jc w:val="both"/>
      </w:pPr>
      <w:r>
        <w:t>Penggunaan m</w:t>
      </w:r>
      <w:r w:rsidR="001D7C24" w:rsidRPr="001D7C24">
        <w:t xml:space="preserve">odel </w:t>
      </w:r>
      <w:r>
        <w:t>perencanaan transportasi empat tahap</w:t>
      </w:r>
      <w:r w:rsidR="001D7C24" w:rsidRPr="001D7C24">
        <w:t xml:space="preserve"> dapat divariasikan tergantung pada tujuan perencanaan transportasi</w:t>
      </w:r>
      <w:r w:rsidR="00122218">
        <w:t>,</w:t>
      </w:r>
      <w:r w:rsidR="00CB3196">
        <w:t xml:space="preserve"> seperti </w:t>
      </w:r>
      <w:r w:rsidR="001D7C24" w:rsidRPr="001D7C24">
        <w:t>proses rencana pemilihan moda yang dilakukan pada tahapan menghitung bangkitan pergerakan</w:t>
      </w:r>
      <w:r w:rsidR="00CB3196">
        <w:t>.</w:t>
      </w:r>
      <w:r w:rsidR="001D7C24" w:rsidRPr="001D7C24">
        <w:t xml:space="preserve"> </w:t>
      </w:r>
      <w:r w:rsidR="00CB3196" w:rsidRPr="001D7C24">
        <w:t>P</w:t>
      </w:r>
      <w:r w:rsidR="001D7C24" w:rsidRPr="001D7C24">
        <w:t>ada</w:t>
      </w:r>
      <w:r w:rsidR="00CB3196">
        <w:t xml:space="preserve"> </w:t>
      </w:r>
      <w:r w:rsidR="001D7C24" w:rsidRPr="001D7C24">
        <w:t>proses ini pergerakan angkutan umum dapat langsung dipisahkan dengan angkutan pribadi dengan asumsi bahwa seseorang yang akan melakukan perjalanan dapat memilih moda yang digunakan untuk mencapai tempat tujuan</w:t>
      </w:r>
      <w:r w:rsidR="00CB3196">
        <w:t>.</w:t>
      </w:r>
      <w:r w:rsidR="001D7C24" w:rsidRPr="001D7C24">
        <w:t xml:space="preserve"> setiap moda dianalisis terpisah dalam pembentukan model yang dipengaruhi oleh peubah sosio</w:t>
      </w:r>
      <w:r w:rsidR="008347FC">
        <w:t>-</w:t>
      </w:r>
      <w:r w:rsidR="001D7C24" w:rsidRPr="001D7C24">
        <w:t>ekonomi</w:t>
      </w:r>
      <w:r w:rsidR="001D7C24">
        <w:t xml:space="preserve"> </w:t>
      </w:r>
      <w:r w:rsidR="001D7C24">
        <w:fldChar w:fldCharType="begin" w:fldLock="1"/>
      </w:r>
      <w:r w:rsidR="00585E4B">
        <w:instrText>ADDIN CSL_CITATION {"citationItems":[{"id":"ITEM-1","itemData":{"DOI":"10.19184/jrsl.v4i1.12027","abstract":"The launched of the new Probolinggo-Pasuruan toll road affected the Express Bus route from Jember to Surabaya. Taken from a third party application, the travel time for the Jember-Surabaya Express Bus route changes faster. The acceleration of travel time is 1 hour, from 4 hours 30 minutes to 3 hours 30 minutes. The initial hypothesis of this change is a change in public interest as users of the mode of transportation from the Train to the Express Bus. The Stated Preference method is used to determine people's preferences. Based on the analysis results, there are two utility model results obtained from the travel cost difference attribute and the travel time difference attribute with an R² value of 0.995. Based on the results of the sensitivity analysis, the greater the difference between the cost of travel and the difference in travel time, the probability of train passengers to move using the Express Bus will continue to increase.\r Peresmian tol baru Probolinggo-Pasuruan mempengaruhi rute Bus Patas dari Jember ke Surabaya. Diambil dari aplikasi pihak ketiga, waktu tempuh rute Bus Patas Jember-Surabaya berubah lebih cepat. Percepatan waktu tempuh adalah sebesar 1 jam, dari 4 jam 30 menit menjadi 3 jam 30 menit. Hipotesis awal dari adanya perubahan tersebut adalah akan adanya perubahan minat masyarakat sebagai pengguna moda transportasi dari Kereta Api ke Bus Patas. Metode Stated Preference digunakan untuk menentukan preferensi orang. Berdasarkan hasil analisis terdapat dua hasil model utilitas yang diperoleh dari atribut perbedaan biaya perjalanan dan atribut perbedaan waktu tempuh dengan nilai R² sebesar 0,995. Berdasarkan hasil analisis sensitivitas, semakin besar selisih biaya perjalanan dengan selisih waktu tempuh maka probabilitas penumpang Kereta Api untuk berpindah menggunakan Bus Patas akan terus meningkat.","author":[{"dropping-particle":"","family":"Safitri","given":"Asa Dina","non-dropping-particle":"","parse-names":false,"suffix":""},{"dropping-particle":"","family":"Putra","given":"Paksitya Purnama","non-dropping-particle":"","parse-names":false,"suffix":""},{"dropping-particle":"","family":"Hasanuddin","given":"Akhmad","non-dropping-particle":"","parse-names":false,"suffix":""}],"container-title":"Jurnal Rekayasa Sipil dan Lingkungan","id":"ITEM-1","issue":"1","issued":{"date-parts":[["2020"]]},"page":"83","title":"Mode Choice Analysis of Jember-Surabaya Land Transportation Using Stated Preference Method","type":"article-journal","volume":"4"},"uris":["http://www.mendeley.com/documents/?uuid=0adb8279-082c-4567-ae0a-4d8f8052a7cc"]}],"mendeley":{"formattedCitation":"(Safitri dkk., 2020)","plainTextFormattedCitation":"(Safitri dkk., 2020)","previouslyFormattedCitation":"(Safitri dkk., 2020)"},"properties":{"noteIndex":0},"schema":"https://github.com/citation-style-language/schema/raw/master/csl-citation.json"}</w:instrText>
      </w:r>
      <w:r w:rsidR="001D7C24">
        <w:fldChar w:fldCharType="separate"/>
      </w:r>
      <w:r w:rsidR="001D7C24" w:rsidRPr="001D7C24">
        <w:rPr>
          <w:noProof/>
        </w:rPr>
        <w:t>(Safitri dkk., 2020)</w:t>
      </w:r>
      <w:r w:rsidR="001D7C24">
        <w:fldChar w:fldCharType="end"/>
      </w:r>
      <w:r w:rsidR="001D7C24">
        <w:t xml:space="preserve">. </w:t>
      </w:r>
      <w:r w:rsidR="00122218">
        <w:t xml:space="preserve">Variasi lain </w:t>
      </w:r>
      <w:r w:rsidR="001D7C24" w:rsidRPr="001D7C24">
        <w:t xml:space="preserve">dalam konsep Model </w:t>
      </w:r>
      <w:r w:rsidR="00122218">
        <w:t xml:space="preserve">perencanaan </w:t>
      </w:r>
      <w:r w:rsidR="001D7C24" w:rsidRPr="001D7C24">
        <w:t>transportasi empat tahap seperti gambar berikut</w:t>
      </w:r>
      <w:r w:rsidR="001D7C24">
        <w:t>.</w:t>
      </w:r>
    </w:p>
    <w:p w14:paraId="023680E6" w14:textId="5935C218" w:rsidR="001D7C24" w:rsidRDefault="001D7C24">
      <w:pPr>
        <w:pStyle w:val="BodyText"/>
        <w:spacing w:before="292"/>
        <w:ind w:left="100" w:right="104" w:firstLine="570"/>
        <w:jc w:val="both"/>
      </w:pPr>
    </w:p>
    <w:p w14:paraId="76EB2BE9" w14:textId="77777777" w:rsidR="001D7C24" w:rsidRDefault="001D7C24">
      <w:pPr>
        <w:pStyle w:val="BodyText"/>
        <w:spacing w:before="292"/>
        <w:ind w:left="100" w:right="104" w:firstLine="570"/>
        <w:jc w:val="both"/>
      </w:pPr>
    </w:p>
    <w:p w14:paraId="2A4DA03C" w14:textId="77777777" w:rsidR="001D7C24" w:rsidRDefault="001D7C24">
      <w:pPr>
        <w:pStyle w:val="BodyText"/>
        <w:spacing w:before="292"/>
        <w:ind w:left="100" w:right="104" w:firstLine="570"/>
        <w:jc w:val="both"/>
      </w:pPr>
    </w:p>
    <w:p w14:paraId="084B19E1" w14:textId="77777777" w:rsidR="001D7C24" w:rsidRDefault="001D7C24" w:rsidP="00122218">
      <w:pPr>
        <w:pStyle w:val="BodyText"/>
        <w:spacing w:before="292"/>
        <w:ind w:right="104"/>
        <w:jc w:val="both"/>
      </w:pPr>
    </w:p>
    <w:p w14:paraId="433F3295" w14:textId="77777777" w:rsidR="001D7C24" w:rsidRDefault="001D7C24" w:rsidP="001D7C24">
      <w:pPr>
        <w:tabs>
          <w:tab w:val="left" w:pos="0"/>
        </w:tabs>
        <w:spacing w:after="120"/>
        <w:jc w:val="both"/>
      </w:pPr>
    </w:p>
    <w:p w14:paraId="09C5D1B5" w14:textId="77777777" w:rsidR="00CC68A2" w:rsidRDefault="00CC68A2" w:rsidP="001D7C24">
      <w:pPr>
        <w:tabs>
          <w:tab w:val="left" w:pos="0"/>
        </w:tabs>
        <w:spacing w:after="120"/>
        <w:jc w:val="both"/>
      </w:pPr>
    </w:p>
    <w:p w14:paraId="1AFA8B10" w14:textId="77777777" w:rsidR="00122218" w:rsidRDefault="00122218" w:rsidP="001D7C24">
      <w:pPr>
        <w:tabs>
          <w:tab w:val="left" w:pos="0"/>
        </w:tabs>
        <w:spacing w:after="120"/>
        <w:jc w:val="both"/>
      </w:pPr>
    </w:p>
    <w:tbl>
      <w:tblPr>
        <w:tblStyle w:val="TableGrid"/>
        <w:tblW w:w="4890" w:type="dxa"/>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18"/>
        <w:gridCol w:w="709"/>
        <w:gridCol w:w="1701"/>
      </w:tblGrid>
      <w:tr w:rsidR="001D7C24" w:rsidRPr="003C4B4B" w14:paraId="15589B6C" w14:textId="77777777" w:rsidTr="001D7C24">
        <w:tc>
          <w:tcPr>
            <w:tcW w:w="562" w:type="dxa"/>
          </w:tcPr>
          <w:p w14:paraId="6A845977" w14:textId="77777777" w:rsidR="001D7C24" w:rsidRPr="003C4B4B" w:rsidRDefault="001D7C24" w:rsidP="00784A58">
            <w:pPr>
              <w:tabs>
                <w:tab w:val="left" w:pos="0"/>
              </w:tabs>
              <w:rPr>
                <w:sz w:val="16"/>
                <w:szCs w:val="16"/>
              </w:rPr>
            </w:pPr>
            <w:r w:rsidRPr="003C4B4B">
              <w:rPr>
                <w:sz w:val="16"/>
                <w:szCs w:val="16"/>
              </w:rPr>
              <w:t xml:space="preserve">G = </w:t>
            </w:r>
          </w:p>
        </w:tc>
        <w:tc>
          <w:tcPr>
            <w:tcW w:w="1918" w:type="dxa"/>
          </w:tcPr>
          <w:p w14:paraId="7269142D" w14:textId="78379FB1" w:rsidR="001D7C24" w:rsidRPr="003C4B4B" w:rsidRDefault="00122218" w:rsidP="00784A58">
            <w:pPr>
              <w:jc w:val="both"/>
              <w:rPr>
                <w:sz w:val="16"/>
                <w:szCs w:val="16"/>
              </w:rPr>
            </w:pPr>
            <w:r>
              <w:rPr>
                <w:noProof/>
              </w:rPr>
              <mc:AlternateContent>
                <mc:Choice Requires="wpg">
                  <w:drawing>
                    <wp:anchor distT="0" distB="0" distL="114300" distR="114300" simplePos="0" relativeHeight="251658752" behindDoc="0" locked="0" layoutInCell="1" allowOverlap="1" wp14:anchorId="745CB55E" wp14:editId="5D59A4D7">
                      <wp:simplePos x="0" y="0"/>
                      <wp:positionH relativeFrom="margin">
                        <wp:posOffset>-144145</wp:posOffset>
                      </wp:positionH>
                      <wp:positionV relativeFrom="paragraph">
                        <wp:posOffset>-2009199</wp:posOffset>
                      </wp:positionV>
                      <wp:extent cx="2264735" cy="1945064"/>
                      <wp:effectExtent l="0" t="0" r="21590" b="17145"/>
                      <wp:wrapNone/>
                      <wp:docPr id="458090839" name="Group 1"/>
                      <wp:cNvGraphicFramePr/>
                      <a:graphic xmlns:a="http://schemas.openxmlformats.org/drawingml/2006/main">
                        <a:graphicData uri="http://schemas.microsoft.com/office/word/2010/wordprocessingGroup">
                          <wpg:wgp>
                            <wpg:cNvGrpSpPr/>
                            <wpg:grpSpPr>
                              <a:xfrm>
                                <a:off x="0" y="0"/>
                                <a:ext cx="2264735" cy="1945064"/>
                                <a:chOff x="0" y="0"/>
                                <a:chExt cx="2669198" cy="2115643"/>
                              </a:xfrm>
                            </wpg:grpSpPr>
                            <wps:wsp>
                              <wps:cNvPr id="1485472267" name="Text Box 1"/>
                              <wps:cNvSpPr txBox="1"/>
                              <wps:spPr>
                                <a:xfrm>
                                  <a:off x="0" y="0"/>
                                  <a:ext cx="534009" cy="292608"/>
                                </a:xfrm>
                                <a:prstGeom prst="rect">
                                  <a:avLst/>
                                </a:prstGeom>
                                <a:noFill/>
                                <a:ln w="6350">
                                  <a:noFill/>
                                </a:ln>
                              </wps:spPr>
                              <wps:txbx>
                                <w:txbxContent>
                                  <w:p w14:paraId="4E1A9965" w14:textId="77777777" w:rsidR="00784A58" w:rsidRPr="007262AF" w:rsidRDefault="00784A58" w:rsidP="001D7C24">
                                    <w:pPr>
                                      <w:jc w:val="center"/>
                                      <w:rPr>
                                        <w:sz w:val="18"/>
                                        <w:szCs w:val="18"/>
                                      </w:rPr>
                                    </w:pPr>
                                    <w:r>
                                      <w:rPr>
                                        <w:sz w:val="18"/>
                                        <w:szCs w:val="18"/>
                                      </w:rPr>
                                      <w:t>Jenis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0252339" name="Text Box 1"/>
                              <wps:cNvSpPr txBox="1"/>
                              <wps:spPr>
                                <a:xfrm>
                                  <a:off x="712382" y="0"/>
                                  <a:ext cx="533400" cy="292100"/>
                                </a:xfrm>
                                <a:prstGeom prst="rect">
                                  <a:avLst/>
                                </a:prstGeom>
                                <a:noFill/>
                                <a:ln w="6350">
                                  <a:noFill/>
                                </a:ln>
                              </wps:spPr>
                              <wps:txbx>
                                <w:txbxContent>
                                  <w:p w14:paraId="3BFD5860" w14:textId="77777777" w:rsidR="00784A58" w:rsidRPr="007262AF" w:rsidRDefault="00784A58" w:rsidP="001D7C24">
                                    <w:pPr>
                                      <w:jc w:val="center"/>
                                      <w:rPr>
                                        <w:sz w:val="18"/>
                                        <w:szCs w:val="18"/>
                                      </w:rPr>
                                    </w:pPr>
                                    <w:r>
                                      <w:rPr>
                                        <w:sz w:val="18"/>
                                        <w:szCs w:val="18"/>
                                      </w:rPr>
                                      <w:t>Jenis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7382745" name="Text Box 1"/>
                              <wps:cNvSpPr txBox="1"/>
                              <wps:spPr>
                                <a:xfrm>
                                  <a:off x="1371600" y="0"/>
                                  <a:ext cx="628879" cy="292100"/>
                                </a:xfrm>
                                <a:prstGeom prst="rect">
                                  <a:avLst/>
                                </a:prstGeom>
                                <a:noFill/>
                                <a:ln w="6350">
                                  <a:noFill/>
                                </a:ln>
                              </wps:spPr>
                              <wps:txbx>
                                <w:txbxContent>
                                  <w:p w14:paraId="4AE86160" w14:textId="5E4C20FB" w:rsidR="00784A58" w:rsidRPr="007262AF" w:rsidRDefault="00784A58" w:rsidP="001D7C24">
                                    <w:pPr>
                                      <w:jc w:val="center"/>
                                      <w:rPr>
                                        <w:sz w:val="18"/>
                                        <w:szCs w:val="18"/>
                                      </w:rPr>
                                    </w:pPr>
                                    <w:r>
                                      <w:rPr>
                                        <w:sz w:val="18"/>
                                        <w:szCs w:val="18"/>
                                      </w:rPr>
                                      <w:t>Jenis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1687616" name="Text Box 1"/>
                              <wps:cNvSpPr txBox="1"/>
                              <wps:spPr>
                                <a:xfrm>
                                  <a:off x="2041451" y="0"/>
                                  <a:ext cx="584607" cy="292100"/>
                                </a:xfrm>
                                <a:prstGeom prst="rect">
                                  <a:avLst/>
                                </a:prstGeom>
                                <a:noFill/>
                                <a:ln w="6350">
                                  <a:noFill/>
                                </a:ln>
                              </wps:spPr>
                              <wps:txbx>
                                <w:txbxContent>
                                  <w:p w14:paraId="400027DB" w14:textId="77777777" w:rsidR="00784A58" w:rsidRPr="007262AF" w:rsidRDefault="00784A58" w:rsidP="001D7C24">
                                    <w:pPr>
                                      <w:jc w:val="center"/>
                                      <w:rPr>
                                        <w:sz w:val="18"/>
                                        <w:szCs w:val="18"/>
                                      </w:rPr>
                                    </w:pPr>
                                    <w:r>
                                      <w:rPr>
                                        <w:sz w:val="18"/>
                                        <w:szCs w:val="18"/>
                                      </w:rPr>
                                      <w:t>Jenis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6661093" name="Text Box 1"/>
                              <wps:cNvSpPr txBox="1"/>
                              <wps:spPr>
                                <a:xfrm>
                                  <a:off x="10633" y="297711"/>
                                  <a:ext cx="584835" cy="233680"/>
                                </a:xfrm>
                                <a:prstGeom prst="rect">
                                  <a:avLst/>
                                </a:prstGeom>
                                <a:noFill/>
                                <a:ln w="6350">
                                  <a:solidFill>
                                    <a:schemeClr val="tx1"/>
                                  </a:solidFill>
                                </a:ln>
                              </wps:spPr>
                              <wps:txbx>
                                <w:txbxContent>
                                  <w:p w14:paraId="37440122" w14:textId="77777777" w:rsidR="00784A58" w:rsidRPr="007262AF" w:rsidRDefault="00784A58" w:rsidP="001D7C24">
                                    <w:pPr>
                                      <w:jc w:val="center"/>
                                      <w:rPr>
                                        <w:sz w:val="18"/>
                                        <w:szCs w:val="18"/>
                                      </w:rPr>
                                    </w:pPr>
                                    <w:r>
                                      <w:rPr>
                                        <w:sz w:val="18"/>
                                        <w:szCs w:val="18"/>
                                      </w:rPr>
                                      <w:t>G-MS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0420510" name="Text Box 1"/>
                              <wps:cNvSpPr txBox="1"/>
                              <wps:spPr>
                                <a:xfrm>
                                  <a:off x="691116" y="297711"/>
                                  <a:ext cx="584835" cy="233680"/>
                                </a:xfrm>
                                <a:prstGeom prst="rect">
                                  <a:avLst/>
                                </a:prstGeom>
                                <a:noFill/>
                                <a:ln w="6350">
                                  <a:solidFill>
                                    <a:schemeClr val="tx1"/>
                                  </a:solidFill>
                                </a:ln>
                              </wps:spPr>
                              <wps:txbx>
                                <w:txbxContent>
                                  <w:p w14:paraId="727BBE69" w14:textId="77777777" w:rsidR="00784A58" w:rsidRPr="007262AF" w:rsidRDefault="00784A58" w:rsidP="001D7C24">
                                    <w:pPr>
                                      <w:jc w:val="center"/>
                                      <w:rPr>
                                        <w:sz w:val="18"/>
                                        <w:szCs w:val="18"/>
                                      </w:rPr>
                                    </w:pPr>
                                    <w:r>
                                      <w:rPr>
                                        <w:sz w:val="18"/>
                                        <w:szCs w:val="1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6020222" name="Text Box 1"/>
                              <wps:cNvSpPr txBox="1"/>
                              <wps:spPr>
                                <a:xfrm>
                                  <a:off x="1382233" y="297711"/>
                                  <a:ext cx="585216" cy="234087"/>
                                </a:xfrm>
                                <a:prstGeom prst="rect">
                                  <a:avLst/>
                                </a:prstGeom>
                                <a:noFill/>
                                <a:ln w="6350">
                                  <a:solidFill>
                                    <a:schemeClr val="tx1"/>
                                  </a:solidFill>
                                </a:ln>
                              </wps:spPr>
                              <wps:txbx>
                                <w:txbxContent>
                                  <w:p w14:paraId="36935CAB" w14:textId="77777777" w:rsidR="00784A58" w:rsidRPr="007262AF" w:rsidRDefault="00784A58" w:rsidP="001D7C24">
                                    <w:pPr>
                                      <w:jc w:val="center"/>
                                      <w:rPr>
                                        <w:sz w:val="18"/>
                                        <w:szCs w:val="18"/>
                                      </w:rPr>
                                    </w:pPr>
                                    <w:r>
                                      <w:rPr>
                                        <w:sz w:val="18"/>
                                        <w:szCs w:val="1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2578918" name="Text Box 1"/>
                              <wps:cNvSpPr txBox="1"/>
                              <wps:spPr>
                                <a:xfrm>
                                  <a:off x="2083982" y="276446"/>
                                  <a:ext cx="585216" cy="234087"/>
                                </a:xfrm>
                                <a:prstGeom prst="rect">
                                  <a:avLst/>
                                </a:prstGeom>
                                <a:noFill/>
                                <a:ln w="6350">
                                  <a:solidFill>
                                    <a:schemeClr val="tx1"/>
                                  </a:solidFill>
                                </a:ln>
                              </wps:spPr>
                              <wps:txbx>
                                <w:txbxContent>
                                  <w:p w14:paraId="7326298D" w14:textId="77777777" w:rsidR="00784A58" w:rsidRPr="007262AF" w:rsidRDefault="00784A58" w:rsidP="001D7C24">
                                    <w:pPr>
                                      <w:jc w:val="center"/>
                                      <w:rPr>
                                        <w:sz w:val="18"/>
                                        <w:szCs w:val="18"/>
                                      </w:rPr>
                                    </w:pPr>
                                    <w:r>
                                      <w:rPr>
                                        <w:sz w:val="18"/>
                                        <w:szCs w:val="1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3116856" name="Text Box 1"/>
                              <wps:cNvSpPr txBox="1"/>
                              <wps:spPr>
                                <a:xfrm>
                                  <a:off x="701749" y="723014"/>
                                  <a:ext cx="584835" cy="233680"/>
                                </a:xfrm>
                                <a:prstGeom prst="rect">
                                  <a:avLst/>
                                </a:prstGeom>
                                <a:noFill/>
                                <a:ln w="6350">
                                  <a:solidFill>
                                    <a:schemeClr val="tx1"/>
                                  </a:solidFill>
                                </a:ln>
                              </wps:spPr>
                              <wps:txbx>
                                <w:txbxContent>
                                  <w:p w14:paraId="30995851" w14:textId="77777777" w:rsidR="00784A58" w:rsidRPr="007262AF" w:rsidRDefault="00784A58" w:rsidP="001D7C24">
                                    <w:pPr>
                                      <w:jc w:val="center"/>
                                      <w:rPr>
                                        <w:sz w:val="18"/>
                                        <w:szCs w:val="18"/>
                                      </w:rPr>
                                    </w:pPr>
                                    <w:r>
                                      <w:rPr>
                                        <w:sz w:val="18"/>
                                        <w:szCs w:val="18"/>
                                      </w:rPr>
                                      <w:t>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8667056" name="Text Box 1"/>
                              <wps:cNvSpPr txBox="1"/>
                              <wps:spPr>
                                <a:xfrm>
                                  <a:off x="701749" y="1116418"/>
                                  <a:ext cx="584835" cy="233680"/>
                                </a:xfrm>
                                <a:prstGeom prst="rect">
                                  <a:avLst/>
                                </a:prstGeom>
                                <a:noFill/>
                                <a:ln w="6350">
                                  <a:solidFill>
                                    <a:schemeClr val="tx1"/>
                                  </a:solidFill>
                                </a:ln>
                              </wps:spPr>
                              <wps:txbx>
                                <w:txbxContent>
                                  <w:p w14:paraId="2FA99CC8" w14:textId="77777777" w:rsidR="00784A58" w:rsidRPr="007262AF" w:rsidRDefault="00784A58" w:rsidP="001D7C24">
                                    <w:pPr>
                                      <w:jc w:val="center"/>
                                      <w:rPr>
                                        <w:sz w:val="18"/>
                                        <w:szCs w:val="18"/>
                                      </w:rPr>
                                    </w:pPr>
                                    <w:r>
                                      <w:rPr>
                                        <w:sz w:val="18"/>
                                        <w:szCs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8259765" name="Text Box 1"/>
                              <wps:cNvSpPr txBox="1"/>
                              <wps:spPr>
                                <a:xfrm>
                                  <a:off x="1403498" y="1881963"/>
                                  <a:ext cx="584835" cy="233680"/>
                                </a:xfrm>
                                <a:prstGeom prst="rect">
                                  <a:avLst/>
                                </a:prstGeom>
                                <a:noFill/>
                                <a:ln w="6350">
                                  <a:solidFill>
                                    <a:schemeClr val="tx1"/>
                                  </a:solidFill>
                                </a:ln>
                              </wps:spPr>
                              <wps:txbx>
                                <w:txbxContent>
                                  <w:p w14:paraId="5A602045" w14:textId="77777777" w:rsidR="00784A58" w:rsidRPr="007262AF" w:rsidRDefault="00784A58" w:rsidP="001D7C24">
                                    <w:pPr>
                                      <w:jc w:val="center"/>
                                      <w:rPr>
                                        <w:sz w:val="18"/>
                                        <w:szCs w:val="18"/>
                                      </w:rPr>
                                    </w:pPr>
                                    <w:r>
                                      <w:rPr>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7018429" name="Text Box 1"/>
                              <wps:cNvSpPr txBox="1"/>
                              <wps:spPr>
                                <a:xfrm>
                                  <a:off x="21265" y="1116418"/>
                                  <a:ext cx="584835" cy="233680"/>
                                </a:xfrm>
                                <a:prstGeom prst="rect">
                                  <a:avLst/>
                                </a:prstGeom>
                                <a:noFill/>
                                <a:ln w="6350">
                                  <a:solidFill>
                                    <a:schemeClr val="tx1"/>
                                  </a:solidFill>
                                </a:ln>
                              </wps:spPr>
                              <wps:txbx>
                                <w:txbxContent>
                                  <w:p w14:paraId="308D4930" w14:textId="77777777" w:rsidR="00784A58" w:rsidRPr="007262AF" w:rsidRDefault="00784A58" w:rsidP="001D7C24">
                                    <w:pPr>
                                      <w:jc w:val="center"/>
                                      <w:rPr>
                                        <w:sz w:val="18"/>
                                        <w:szCs w:val="18"/>
                                      </w:rPr>
                                    </w:pPr>
                                    <w:r>
                                      <w:rPr>
                                        <w:sz w:val="18"/>
                                        <w:szCs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0135852" name="Text Box 1"/>
                              <wps:cNvSpPr txBox="1"/>
                              <wps:spPr>
                                <a:xfrm>
                                  <a:off x="712382" y="1881963"/>
                                  <a:ext cx="584835" cy="233680"/>
                                </a:xfrm>
                                <a:prstGeom prst="rect">
                                  <a:avLst/>
                                </a:prstGeom>
                                <a:noFill/>
                                <a:ln w="6350">
                                  <a:solidFill>
                                    <a:schemeClr val="tx1"/>
                                  </a:solidFill>
                                </a:ln>
                              </wps:spPr>
                              <wps:txbx>
                                <w:txbxContent>
                                  <w:p w14:paraId="4DF4BB10" w14:textId="77777777" w:rsidR="00784A58" w:rsidRPr="007262AF" w:rsidRDefault="00784A58" w:rsidP="001D7C24">
                                    <w:pPr>
                                      <w:jc w:val="center"/>
                                      <w:rPr>
                                        <w:sz w:val="18"/>
                                        <w:szCs w:val="18"/>
                                      </w:rPr>
                                    </w:pPr>
                                    <w:r>
                                      <w:rPr>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0879626" name="Text Box 1"/>
                              <wps:cNvSpPr txBox="1"/>
                              <wps:spPr>
                                <a:xfrm>
                                  <a:off x="1403498" y="1127051"/>
                                  <a:ext cx="584835" cy="233680"/>
                                </a:xfrm>
                                <a:prstGeom prst="rect">
                                  <a:avLst/>
                                </a:prstGeom>
                                <a:noFill/>
                                <a:ln w="6350">
                                  <a:solidFill>
                                    <a:schemeClr val="tx1"/>
                                  </a:solidFill>
                                </a:ln>
                              </wps:spPr>
                              <wps:txbx>
                                <w:txbxContent>
                                  <w:p w14:paraId="1AD53321" w14:textId="77777777" w:rsidR="00784A58" w:rsidRPr="007262AF" w:rsidRDefault="00784A58" w:rsidP="001D7C24">
                                    <w:pPr>
                                      <w:jc w:val="center"/>
                                      <w:rPr>
                                        <w:sz w:val="18"/>
                                        <w:szCs w:val="18"/>
                                      </w:rPr>
                                    </w:pPr>
                                    <w:r>
                                      <w:rPr>
                                        <w:sz w:val="18"/>
                                        <w:szCs w:val="18"/>
                                      </w:rPr>
                                      <w:t>D-MS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0628757" name="Text Box 1"/>
                              <wps:cNvSpPr txBox="1"/>
                              <wps:spPr>
                                <a:xfrm>
                                  <a:off x="2073349" y="1881963"/>
                                  <a:ext cx="584835" cy="233680"/>
                                </a:xfrm>
                                <a:prstGeom prst="rect">
                                  <a:avLst/>
                                </a:prstGeom>
                                <a:noFill/>
                                <a:ln w="6350">
                                  <a:solidFill>
                                    <a:schemeClr val="tx1"/>
                                  </a:solidFill>
                                </a:ln>
                              </wps:spPr>
                              <wps:txbx>
                                <w:txbxContent>
                                  <w:p w14:paraId="13DB055D" w14:textId="77777777" w:rsidR="00784A58" w:rsidRPr="007262AF" w:rsidRDefault="00784A58" w:rsidP="001D7C24">
                                    <w:pPr>
                                      <w:jc w:val="center"/>
                                      <w:rPr>
                                        <w:sz w:val="18"/>
                                        <w:szCs w:val="18"/>
                                      </w:rPr>
                                    </w:pPr>
                                    <w:r>
                                      <w:rPr>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0980813" name="Text Box 1"/>
                              <wps:cNvSpPr txBox="1"/>
                              <wps:spPr>
                                <a:xfrm>
                                  <a:off x="2073349" y="1509823"/>
                                  <a:ext cx="584835" cy="233680"/>
                                </a:xfrm>
                                <a:prstGeom prst="rect">
                                  <a:avLst/>
                                </a:prstGeom>
                                <a:noFill/>
                                <a:ln w="6350">
                                  <a:solidFill>
                                    <a:schemeClr val="tx1"/>
                                  </a:solidFill>
                                </a:ln>
                              </wps:spPr>
                              <wps:txbx>
                                <w:txbxContent>
                                  <w:p w14:paraId="6CC92BBA" w14:textId="77777777" w:rsidR="00784A58" w:rsidRPr="007262AF" w:rsidRDefault="00784A58" w:rsidP="001D7C24">
                                    <w:pPr>
                                      <w:jc w:val="center"/>
                                      <w:rPr>
                                        <w:sz w:val="18"/>
                                        <w:szCs w:val="18"/>
                                      </w:rPr>
                                    </w:pPr>
                                    <w:r>
                                      <w:rPr>
                                        <w:sz w:val="18"/>
                                        <w:szCs w:val="18"/>
                                      </w:rPr>
                                      <w:t>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9390937" name="Text Box 1"/>
                              <wps:cNvSpPr txBox="1"/>
                              <wps:spPr>
                                <a:xfrm>
                                  <a:off x="2073349" y="1116418"/>
                                  <a:ext cx="584835" cy="233680"/>
                                </a:xfrm>
                                <a:prstGeom prst="rect">
                                  <a:avLst/>
                                </a:prstGeom>
                                <a:noFill/>
                                <a:ln w="6350">
                                  <a:solidFill>
                                    <a:schemeClr val="tx1"/>
                                  </a:solidFill>
                                </a:ln>
                              </wps:spPr>
                              <wps:txbx>
                                <w:txbxContent>
                                  <w:p w14:paraId="0962B6A2" w14:textId="77777777" w:rsidR="00784A58" w:rsidRPr="007262AF" w:rsidRDefault="00784A58" w:rsidP="001D7C24">
                                    <w:pPr>
                                      <w:jc w:val="center"/>
                                      <w:rPr>
                                        <w:sz w:val="18"/>
                                        <w:szCs w:val="18"/>
                                      </w:rPr>
                                    </w:pPr>
                                    <w:r>
                                      <w:rPr>
                                        <w:sz w:val="18"/>
                                        <w:szCs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6091092" name="Text Box 1"/>
                              <wps:cNvSpPr txBox="1"/>
                              <wps:spPr>
                                <a:xfrm>
                                  <a:off x="10633" y="1881963"/>
                                  <a:ext cx="584835" cy="233680"/>
                                </a:xfrm>
                                <a:prstGeom prst="rect">
                                  <a:avLst/>
                                </a:prstGeom>
                                <a:noFill/>
                                <a:ln w="6350">
                                  <a:solidFill>
                                    <a:schemeClr val="tx1"/>
                                  </a:solidFill>
                                </a:ln>
                              </wps:spPr>
                              <wps:txbx>
                                <w:txbxContent>
                                  <w:p w14:paraId="005D3F58" w14:textId="77777777" w:rsidR="00784A58" w:rsidRPr="007262AF" w:rsidRDefault="00784A58" w:rsidP="001D7C24">
                                    <w:pPr>
                                      <w:jc w:val="center"/>
                                      <w:rPr>
                                        <w:sz w:val="18"/>
                                        <w:szCs w:val="18"/>
                                      </w:rPr>
                                    </w:pPr>
                                    <w:r>
                                      <w:rPr>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0971092" name="Straight Arrow Connector 3"/>
                              <wps:cNvCnPr/>
                              <wps:spPr>
                                <a:xfrm>
                                  <a:off x="320749" y="552893"/>
                                  <a:ext cx="0" cy="54173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493463250" name="Straight Arrow Connector 4"/>
                              <wps:cNvCnPr/>
                              <wps:spPr>
                                <a:xfrm>
                                  <a:off x="320749" y="1371600"/>
                                  <a:ext cx="0" cy="48321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99982166" name="Straight Arrow Connector 5"/>
                              <wps:cNvCnPr/>
                              <wps:spPr>
                                <a:xfrm>
                                  <a:off x="990600" y="552893"/>
                                  <a:ext cx="0" cy="15362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345215422" name="Straight Arrow Connector 6"/>
                              <wps:cNvCnPr/>
                              <wps:spPr>
                                <a:xfrm>
                                  <a:off x="990600" y="967563"/>
                                  <a:ext cx="0" cy="15435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609040953" name="Straight Arrow Connector 7"/>
                              <wps:cNvCnPr/>
                              <wps:spPr>
                                <a:xfrm>
                                  <a:off x="990600" y="1371600"/>
                                  <a:ext cx="0" cy="48280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405920663" name="Straight Arrow Connector 8"/>
                              <wps:cNvCnPr/>
                              <wps:spPr>
                                <a:xfrm>
                                  <a:off x="1692349" y="552893"/>
                                  <a:ext cx="0" cy="54201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09436323" name="Straight Arrow Connector 9"/>
                              <wps:cNvCnPr/>
                              <wps:spPr>
                                <a:xfrm>
                                  <a:off x="1692349" y="1371600"/>
                                  <a:ext cx="0" cy="48280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827272524" name="Straight Arrow Connector 10"/>
                              <wps:cNvCnPr/>
                              <wps:spPr>
                                <a:xfrm>
                                  <a:off x="2383465" y="531628"/>
                                  <a:ext cx="0" cy="56367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812993298" name="Straight Arrow Connector 11"/>
                              <wps:cNvCnPr/>
                              <wps:spPr>
                                <a:xfrm>
                                  <a:off x="2383465" y="1371600"/>
                                  <a:ext cx="0" cy="12435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657523051" name="Straight Arrow Connector 12"/>
                              <wps:cNvCnPr/>
                              <wps:spPr>
                                <a:xfrm>
                                  <a:off x="2383465" y="1754372"/>
                                  <a:ext cx="0" cy="12476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5CB55E" id="Group 1" o:spid="_x0000_s1027" style="position:absolute;left:0;text-align:left;margin-left:-11.35pt;margin-top:-158.2pt;width:178.35pt;height:153.15pt;z-index:251658752;mso-position-horizontal-relative:margin;mso-width-relative:margin;mso-height-relative:margin" coordsize="26691,2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">
                      <v:shape id="Text Box 1" o:spid="_x0000_s1028" type="#_x0000_t202" style="position:absolute;width:5340;height:2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" filled="f" stroked="f" strokeweight=".5pt">
                        <v:textbox>
                          <w:txbxContent>
                            <w:p w14:paraId="4E1A9965" w14:textId="77777777" w:rsidR="00784A58" w:rsidRPr="007262AF" w:rsidRDefault="00784A58" w:rsidP="001D7C24">
                              <w:pPr>
                                <w:jc w:val="center"/>
                                <w:rPr>
                                  <w:sz w:val="18"/>
                                  <w:szCs w:val="18"/>
                                </w:rPr>
                              </w:pPr>
                              <w:r>
                                <w:rPr>
                                  <w:sz w:val="18"/>
                                  <w:szCs w:val="18"/>
                                </w:rPr>
                                <w:t>Jenis I</w:t>
                              </w:r>
                            </w:p>
                          </w:txbxContent>
                        </v:textbox>
                      </v:shape>
                      <v:shape id="Text Box 1" o:spid="_x0000_s1029" type="#_x0000_t202" style="position:absolute;left:7123;width:5334;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" filled="f" stroked="f" strokeweight=".5pt">
                        <v:textbox>
                          <w:txbxContent>
                            <w:p w14:paraId="3BFD5860" w14:textId="77777777" w:rsidR="00784A58" w:rsidRPr="007262AF" w:rsidRDefault="00784A58" w:rsidP="001D7C24">
                              <w:pPr>
                                <w:jc w:val="center"/>
                                <w:rPr>
                                  <w:sz w:val="18"/>
                                  <w:szCs w:val="18"/>
                                </w:rPr>
                              </w:pPr>
                              <w:r>
                                <w:rPr>
                                  <w:sz w:val="18"/>
                                  <w:szCs w:val="18"/>
                                </w:rPr>
                                <w:t>Jenis II</w:t>
                              </w:r>
                            </w:p>
                          </w:txbxContent>
                        </v:textbox>
                      </v:shape>
                      <v:shape id="Text Box 1" o:spid="_x0000_s1030" type="#_x0000_t202" style="position:absolute;left:13716;width:6288;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" filled="f" stroked="f" strokeweight=".5pt">
                        <v:textbox>
                          <w:txbxContent>
                            <w:p w14:paraId="4AE86160" w14:textId="5E4C20FB" w:rsidR="00784A58" w:rsidRPr="007262AF" w:rsidRDefault="00784A58" w:rsidP="001D7C24">
                              <w:pPr>
                                <w:jc w:val="center"/>
                                <w:rPr>
                                  <w:sz w:val="18"/>
                                  <w:szCs w:val="18"/>
                                </w:rPr>
                              </w:pPr>
                              <w:r>
                                <w:rPr>
                                  <w:sz w:val="18"/>
                                  <w:szCs w:val="18"/>
                                </w:rPr>
                                <w:t>Jenis III</w:t>
                              </w:r>
                            </w:p>
                          </w:txbxContent>
                        </v:textbox>
                      </v:shape>
                      <v:shape id="Text Box 1" o:spid="_x0000_s1031" type="#_x0000_t202" style="position:absolute;left:20414;width:584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" filled="f" stroked="f" strokeweight=".5pt">
                        <v:textbox>
                          <w:txbxContent>
                            <w:p w14:paraId="400027DB" w14:textId="77777777" w:rsidR="00784A58" w:rsidRPr="007262AF" w:rsidRDefault="00784A58" w:rsidP="001D7C24">
                              <w:pPr>
                                <w:jc w:val="center"/>
                                <w:rPr>
                                  <w:sz w:val="18"/>
                                  <w:szCs w:val="18"/>
                                </w:rPr>
                              </w:pPr>
                              <w:r>
                                <w:rPr>
                                  <w:sz w:val="18"/>
                                  <w:szCs w:val="18"/>
                                </w:rPr>
                                <w:t>Jenis IV</w:t>
                              </w:r>
                            </w:p>
                          </w:txbxContent>
                        </v:textbox>
                      </v:shape>
                      <v:shape id="Text Box 1" o:spid="_x0000_s1032" type="#_x0000_t202" style="position:absolute;left:106;top:2977;width:584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" filled="f" strokecolor="black [3213]" strokeweight=".5pt">
                        <v:textbox>
                          <w:txbxContent>
                            <w:p w14:paraId="37440122" w14:textId="77777777" w:rsidR="00784A58" w:rsidRPr="007262AF" w:rsidRDefault="00784A58" w:rsidP="001D7C24">
                              <w:pPr>
                                <w:jc w:val="center"/>
                                <w:rPr>
                                  <w:sz w:val="18"/>
                                  <w:szCs w:val="18"/>
                                </w:rPr>
                              </w:pPr>
                              <w:r>
                                <w:rPr>
                                  <w:sz w:val="18"/>
                                  <w:szCs w:val="18"/>
                                </w:rPr>
                                <w:t>G-MS</w:t>
                              </w:r>
                            </w:p>
                          </w:txbxContent>
                        </v:textbox>
                      </v:shape>
                      <v:shape id="Text Box 1" o:spid="_x0000_s1033" type="#_x0000_t202" style="position:absolute;left:6911;top:2977;width:584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" filled="f" strokecolor="black [3213]" strokeweight=".5pt">
                        <v:textbox>
                          <w:txbxContent>
                            <w:p w14:paraId="727BBE69" w14:textId="77777777" w:rsidR="00784A58" w:rsidRPr="007262AF" w:rsidRDefault="00784A58" w:rsidP="001D7C24">
                              <w:pPr>
                                <w:jc w:val="center"/>
                                <w:rPr>
                                  <w:sz w:val="18"/>
                                  <w:szCs w:val="18"/>
                                </w:rPr>
                              </w:pPr>
                              <w:r>
                                <w:rPr>
                                  <w:sz w:val="18"/>
                                  <w:szCs w:val="18"/>
                                </w:rPr>
                                <w:t>G</w:t>
                              </w:r>
                            </w:p>
                          </w:txbxContent>
                        </v:textbox>
                      </v:shape>
                      <v:shape id="Text Box 1" o:spid="_x0000_s1034" type="#_x0000_t202" style="position:absolute;left:13822;top:2977;width:5852;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" filled="f" strokecolor="black [3213]" strokeweight=".5pt">
                        <v:textbox>
                          <w:txbxContent>
                            <w:p w14:paraId="36935CAB" w14:textId="77777777" w:rsidR="00784A58" w:rsidRPr="007262AF" w:rsidRDefault="00784A58" w:rsidP="001D7C24">
                              <w:pPr>
                                <w:jc w:val="center"/>
                                <w:rPr>
                                  <w:sz w:val="18"/>
                                  <w:szCs w:val="18"/>
                                </w:rPr>
                              </w:pPr>
                              <w:r>
                                <w:rPr>
                                  <w:sz w:val="18"/>
                                  <w:szCs w:val="18"/>
                                </w:rPr>
                                <w:t>G</w:t>
                              </w:r>
                            </w:p>
                          </w:txbxContent>
                        </v:textbox>
                      </v:shape>
                      <v:shape id="Text Box 1" o:spid="_x0000_s1035" type="#_x0000_t202" style="position:absolute;left:20839;top:2764;width:5852;height: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" filled="f" strokecolor="black [3213]" strokeweight=".5pt">
                        <v:textbox>
                          <w:txbxContent>
                            <w:p w14:paraId="7326298D" w14:textId="77777777" w:rsidR="00784A58" w:rsidRPr="007262AF" w:rsidRDefault="00784A58" w:rsidP="001D7C24">
                              <w:pPr>
                                <w:jc w:val="center"/>
                                <w:rPr>
                                  <w:sz w:val="18"/>
                                  <w:szCs w:val="18"/>
                                </w:rPr>
                              </w:pPr>
                              <w:r>
                                <w:rPr>
                                  <w:sz w:val="18"/>
                                  <w:szCs w:val="18"/>
                                </w:rPr>
                                <w:t>G</w:t>
                              </w:r>
                            </w:p>
                          </w:txbxContent>
                        </v:textbox>
                      </v:shape>
                      <v:shape id="Text Box 1" o:spid="_x0000_s1036" type="#_x0000_t202" style="position:absolute;left:7017;top:7230;width:584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" filled="f" strokecolor="black [3213]" strokeweight=".5pt">
                        <v:textbox>
                          <w:txbxContent>
                            <w:p w14:paraId="30995851" w14:textId="77777777" w:rsidR="00784A58" w:rsidRPr="007262AF" w:rsidRDefault="00784A58" w:rsidP="001D7C24">
                              <w:pPr>
                                <w:jc w:val="center"/>
                                <w:rPr>
                                  <w:sz w:val="18"/>
                                  <w:szCs w:val="18"/>
                                </w:rPr>
                              </w:pPr>
                              <w:r>
                                <w:rPr>
                                  <w:sz w:val="18"/>
                                  <w:szCs w:val="18"/>
                                </w:rPr>
                                <w:t>MS</w:t>
                              </w:r>
                            </w:p>
                          </w:txbxContent>
                        </v:textbox>
                      </v:shape>
                      <v:shape id="Text Box 1" o:spid="_x0000_s1037" type="#_x0000_t202" style="position:absolute;left:7017;top:11164;width:584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" filled="f" strokecolor="black [3213]" strokeweight=".5pt">
                        <v:textbox>
                          <w:txbxContent>
                            <w:p w14:paraId="2FA99CC8" w14:textId="77777777" w:rsidR="00784A58" w:rsidRPr="007262AF" w:rsidRDefault="00784A58" w:rsidP="001D7C24">
                              <w:pPr>
                                <w:jc w:val="center"/>
                                <w:rPr>
                                  <w:sz w:val="18"/>
                                  <w:szCs w:val="18"/>
                                </w:rPr>
                              </w:pPr>
                              <w:r>
                                <w:rPr>
                                  <w:sz w:val="18"/>
                                  <w:szCs w:val="18"/>
                                </w:rPr>
                                <w:t>D</w:t>
                              </w:r>
                            </w:p>
                          </w:txbxContent>
                        </v:textbox>
                      </v:shape>
                      <v:shape id="Text Box 1" o:spid="_x0000_s1038" type="#_x0000_t202" style="position:absolute;left:14034;top:18819;width:5849;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" filled="f" strokecolor="black [3213]" strokeweight=".5pt">
                        <v:textbox>
                          <w:txbxContent>
                            <w:p w14:paraId="5A602045" w14:textId="77777777" w:rsidR="00784A58" w:rsidRPr="007262AF" w:rsidRDefault="00784A58" w:rsidP="001D7C24">
                              <w:pPr>
                                <w:jc w:val="center"/>
                                <w:rPr>
                                  <w:sz w:val="18"/>
                                  <w:szCs w:val="18"/>
                                </w:rPr>
                              </w:pPr>
                              <w:r>
                                <w:rPr>
                                  <w:sz w:val="18"/>
                                  <w:szCs w:val="18"/>
                                </w:rPr>
                                <w:t>A</w:t>
                              </w:r>
                            </w:p>
                          </w:txbxContent>
                        </v:textbox>
                      </v:shape>
                      <v:shape id="Text Box 1" o:spid="_x0000_s1039" type="#_x0000_t202" style="position:absolute;left:212;top:11164;width:5849;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" filled="f" strokecolor="black [3213]" strokeweight=".5pt">
                        <v:textbox>
                          <w:txbxContent>
                            <w:p w14:paraId="308D4930" w14:textId="77777777" w:rsidR="00784A58" w:rsidRPr="007262AF" w:rsidRDefault="00784A58" w:rsidP="001D7C24">
                              <w:pPr>
                                <w:jc w:val="center"/>
                                <w:rPr>
                                  <w:sz w:val="18"/>
                                  <w:szCs w:val="18"/>
                                </w:rPr>
                              </w:pPr>
                              <w:r>
                                <w:rPr>
                                  <w:sz w:val="18"/>
                                  <w:szCs w:val="18"/>
                                </w:rPr>
                                <w:t>D</w:t>
                              </w:r>
                            </w:p>
                          </w:txbxContent>
                        </v:textbox>
                      </v:shape>
                      <v:shape id="Text Box 1" o:spid="_x0000_s1040" type="#_x0000_t202" style="position:absolute;left:7123;top:18819;width:5849;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" filled="f" strokecolor="black [3213]" strokeweight=".5pt">
                        <v:textbox>
                          <w:txbxContent>
                            <w:p w14:paraId="4DF4BB10" w14:textId="77777777" w:rsidR="00784A58" w:rsidRPr="007262AF" w:rsidRDefault="00784A58" w:rsidP="001D7C24">
                              <w:pPr>
                                <w:jc w:val="center"/>
                                <w:rPr>
                                  <w:sz w:val="18"/>
                                  <w:szCs w:val="18"/>
                                </w:rPr>
                              </w:pPr>
                              <w:r>
                                <w:rPr>
                                  <w:sz w:val="18"/>
                                  <w:szCs w:val="18"/>
                                </w:rPr>
                                <w:t>A</w:t>
                              </w:r>
                            </w:p>
                          </w:txbxContent>
                        </v:textbox>
                      </v:shape>
                      <v:shape id="Text Box 1" o:spid="_x0000_s1041" type="#_x0000_t202" style="position:absolute;left:14034;top:11270;width:5849;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" filled="f" strokecolor="black [3213]" strokeweight=".5pt">
                        <v:textbox>
                          <w:txbxContent>
                            <w:p w14:paraId="1AD53321" w14:textId="77777777" w:rsidR="00784A58" w:rsidRPr="007262AF" w:rsidRDefault="00784A58" w:rsidP="001D7C24">
                              <w:pPr>
                                <w:jc w:val="center"/>
                                <w:rPr>
                                  <w:sz w:val="18"/>
                                  <w:szCs w:val="18"/>
                                </w:rPr>
                              </w:pPr>
                              <w:r>
                                <w:rPr>
                                  <w:sz w:val="18"/>
                                  <w:szCs w:val="18"/>
                                </w:rPr>
                                <w:t>D-MS</w:t>
                              </w:r>
                            </w:p>
                          </w:txbxContent>
                        </v:textbox>
                      </v:shape>
                      <v:shape id="Text Box 1" o:spid="_x0000_s1042" type="#_x0000_t202" style="position:absolute;left:20733;top:18819;width:5848;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" filled="f" strokecolor="black [3213]" strokeweight=".5pt">
                        <v:textbox>
                          <w:txbxContent>
                            <w:p w14:paraId="13DB055D" w14:textId="77777777" w:rsidR="00784A58" w:rsidRPr="007262AF" w:rsidRDefault="00784A58" w:rsidP="001D7C24">
                              <w:pPr>
                                <w:jc w:val="center"/>
                                <w:rPr>
                                  <w:sz w:val="18"/>
                                  <w:szCs w:val="18"/>
                                </w:rPr>
                              </w:pPr>
                              <w:r>
                                <w:rPr>
                                  <w:sz w:val="18"/>
                                  <w:szCs w:val="18"/>
                                </w:rPr>
                                <w:t>A</w:t>
                              </w:r>
                            </w:p>
                          </w:txbxContent>
                        </v:textbox>
                      </v:shape>
                      <v:shape id="Text Box 1" o:spid="_x0000_s1043" type="#_x0000_t202" style="position:absolute;left:20733;top:15098;width:5848;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" filled="f" strokecolor="black [3213]" strokeweight=".5pt">
                        <v:textbox>
                          <w:txbxContent>
                            <w:p w14:paraId="6CC92BBA" w14:textId="77777777" w:rsidR="00784A58" w:rsidRPr="007262AF" w:rsidRDefault="00784A58" w:rsidP="001D7C24">
                              <w:pPr>
                                <w:jc w:val="center"/>
                                <w:rPr>
                                  <w:sz w:val="18"/>
                                  <w:szCs w:val="18"/>
                                </w:rPr>
                              </w:pPr>
                              <w:r>
                                <w:rPr>
                                  <w:sz w:val="18"/>
                                  <w:szCs w:val="18"/>
                                </w:rPr>
                                <w:t>MS</w:t>
                              </w:r>
                            </w:p>
                          </w:txbxContent>
                        </v:textbox>
                      </v:shape>
                      <v:shape id="Text Box 1" o:spid="_x0000_s1044" type="#_x0000_t202" style="position:absolute;left:20733;top:11164;width:584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" filled="f" strokecolor="black [3213]" strokeweight=".5pt">
                        <v:textbox>
                          <w:txbxContent>
                            <w:p w14:paraId="0962B6A2" w14:textId="77777777" w:rsidR="00784A58" w:rsidRPr="007262AF" w:rsidRDefault="00784A58" w:rsidP="001D7C24">
                              <w:pPr>
                                <w:jc w:val="center"/>
                                <w:rPr>
                                  <w:sz w:val="18"/>
                                  <w:szCs w:val="18"/>
                                </w:rPr>
                              </w:pPr>
                              <w:r>
                                <w:rPr>
                                  <w:sz w:val="18"/>
                                  <w:szCs w:val="18"/>
                                </w:rPr>
                                <w:t>D</w:t>
                              </w:r>
                            </w:p>
                          </w:txbxContent>
                        </v:textbox>
                      </v:shape>
                      <v:shape id="Text Box 1" o:spid="_x0000_s1045" type="#_x0000_t202" style="position:absolute;left:106;top:18819;width:5848;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" filled="f" strokecolor="black [3213]" strokeweight=".5pt">
                        <v:textbox>
                          <w:txbxContent>
                            <w:p w14:paraId="005D3F58" w14:textId="77777777" w:rsidR="00784A58" w:rsidRPr="007262AF" w:rsidRDefault="00784A58" w:rsidP="001D7C24">
                              <w:pPr>
                                <w:jc w:val="center"/>
                                <w:rPr>
                                  <w:sz w:val="18"/>
                                  <w:szCs w:val="18"/>
                                </w:rPr>
                              </w:pPr>
                              <w:r>
                                <w:rPr>
                                  <w:sz w:val="18"/>
                                  <w:szCs w:val="18"/>
                                </w:rPr>
                                <w:t>A</w:t>
                              </w:r>
                            </w:p>
                          </w:txbxContent>
                        </v:textbox>
                      </v:shape>
                      <v:shapetype id="_x0000_t32" coordsize="21600,21600" o:spt="32" o:oned="t" path="m,l21600,21600e" filled="f">
                        <v:path arrowok="t" fillok="f" o:connecttype="none"/>
                        <o:lock v:ext="edit" shapetype="t"/>
                      </v:shapetype>
                      <v:shape id="Straight Arrow Connector 3" o:spid="_x0000_s1046" type="#_x0000_t32" style="position:absolute;left:3207;top:5528;width:0;height:5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" strokecolor="black [3040]" strokeweight="1.5pt">
                        <v:stroke endarrow="block"/>
                      </v:shape>
                      <v:shape id="Straight Arrow Connector 4" o:spid="_x0000_s1047" type="#_x0000_t32" style="position:absolute;left:3207;top:13716;width:0;height:4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" strokecolor="black [3040]" strokeweight="1.5pt">
                        <v:stroke endarrow="block"/>
                      </v:shape>
                      <v:shape id="Straight Arrow Connector 5" o:spid="_x0000_s1048" type="#_x0000_t32" style="position:absolute;left:9906;top:5528;width:0;height:1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" strokecolor="black [3040]" strokeweight="1.5pt">
                        <v:stroke endarrow="block"/>
                      </v:shape>
                      <v:shape id="Straight Arrow Connector 6" o:spid="_x0000_s1049" type="#_x0000_t32" style="position:absolute;left:9906;top:9675;width:0;height:1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" strokecolor="black [3040]" strokeweight="1.5pt">
                        <v:stroke endarrow="block"/>
                      </v:shape>
                      <v:shape id="Straight Arrow Connector 7" o:spid="_x0000_s1050" type="#_x0000_t32" style="position:absolute;left:9906;top:13716;width:0;height:4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" strokecolor="black [3040]" strokeweight="1.5pt">
                        <v:stroke endarrow="block"/>
                      </v:shape>
                      <v:shape id="Straight Arrow Connector 8" o:spid="_x0000_s1051" type="#_x0000_t32" style="position:absolute;left:16923;top:5528;width:0;height:54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" strokecolor="black [3040]" strokeweight="1.5pt">
                        <v:stroke endarrow="block"/>
                      </v:shape>
                      <v:shape id="Straight Arrow Connector 9" o:spid="_x0000_s1052" type="#_x0000_t32" style="position:absolute;left:16923;top:13716;width:0;height:4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" strokecolor="black [3040]" strokeweight="1.5pt">
                        <v:stroke endarrow="block"/>
                      </v:shape>
                      <v:shape id="Straight Arrow Connector 10" o:spid="_x0000_s1053" type="#_x0000_t32" style="position:absolute;left:23834;top:5316;width:0;height:56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" strokecolor="black [3040]" strokeweight="1.5pt">
                        <v:stroke endarrow="block"/>
                      </v:shape>
                      <v:shape id="Straight Arrow Connector 11" o:spid="_x0000_s1054" type="#_x0000_t32" style="position:absolute;left:23834;top:13716;width:0;height:1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" strokecolor="black [3040]" strokeweight="1.5pt">
                        <v:stroke endarrow="block"/>
                      </v:shape>
                      <v:shape id="Straight Arrow Connector 12" o:spid="_x0000_s1055" type="#_x0000_t32" style="position:absolute;left:23834;top:17543;width:0;height:1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" strokecolor="black [3040]" strokeweight="1.5pt">
                        <v:stroke endarrow="block"/>
                      </v:shape>
                      <w10:wrap anchorx="margin"/>
                    </v:group>
                  </w:pict>
                </mc:Fallback>
              </mc:AlternateContent>
            </w:r>
            <w:r w:rsidR="001D7C24" w:rsidRPr="003C4B4B">
              <w:rPr>
                <w:sz w:val="16"/>
                <w:szCs w:val="16"/>
              </w:rPr>
              <w:t>Bangkitan pergerakan</w:t>
            </w:r>
          </w:p>
        </w:tc>
        <w:tc>
          <w:tcPr>
            <w:tcW w:w="709" w:type="dxa"/>
          </w:tcPr>
          <w:p w14:paraId="4437FC68" w14:textId="77777777" w:rsidR="001D7C24" w:rsidRPr="003C4B4B" w:rsidRDefault="001D7C24" w:rsidP="00784A58">
            <w:pPr>
              <w:tabs>
                <w:tab w:val="left" w:pos="0"/>
              </w:tabs>
              <w:jc w:val="both"/>
              <w:rPr>
                <w:sz w:val="16"/>
                <w:szCs w:val="16"/>
              </w:rPr>
            </w:pPr>
            <w:r>
              <w:rPr>
                <w:sz w:val="16"/>
                <w:szCs w:val="16"/>
              </w:rPr>
              <w:t>MS =</w:t>
            </w:r>
          </w:p>
        </w:tc>
        <w:tc>
          <w:tcPr>
            <w:tcW w:w="1701" w:type="dxa"/>
          </w:tcPr>
          <w:p w14:paraId="32DAF793" w14:textId="77777777" w:rsidR="001D7C24" w:rsidRPr="003C4B4B" w:rsidRDefault="001D7C24" w:rsidP="00784A58">
            <w:pPr>
              <w:tabs>
                <w:tab w:val="left" w:pos="0"/>
              </w:tabs>
              <w:jc w:val="both"/>
              <w:rPr>
                <w:sz w:val="16"/>
                <w:szCs w:val="16"/>
              </w:rPr>
            </w:pPr>
            <w:r>
              <w:rPr>
                <w:sz w:val="16"/>
                <w:szCs w:val="16"/>
              </w:rPr>
              <w:t>Pemilihan moda</w:t>
            </w:r>
          </w:p>
        </w:tc>
      </w:tr>
      <w:tr w:rsidR="001D7C24" w:rsidRPr="003C4B4B" w14:paraId="0A53BABC" w14:textId="77777777" w:rsidTr="001D7C24">
        <w:tc>
          <w:tcPr>
            <w:tcW w:w="562" w:type="dxa"/>
          </w:tcPr>
          <w:p w14:paraId="034F299F" w14:textId="77777777" w:rsidR="001D7C24" w:rsidRPr="003C4B4B" w:rsidRDefault="001D7C24" w:rsidP="00784A58">
            <w:pPr>
              <w:tabs>
                <w:tab w:val="left" w:pos="0"/>
              </w:tabs>
              <w:rPr>
                <w:sz w:val="16"/>
                <w:szCs w:val="16"/>
              </w:rPr>
            </w:pPr>
            <w:r>
              <w:rPr>
                <w:sz w:val="16"/>
                <w:szCs w:val="16"/>
              </w:rPr>
              <w:t>A =</w:t>
            </w:r>
          </w:p>
        </w:tc>
        <w:tc>
          <w:tcPr>
            <w:tcW w:w="1918" w:type="dxa"/>
          </w:tcPr>
          <w:p w14:paraId="0EFC72C2" w14:textId="77777777" w:rsidR="001D7C24" w:rsidRPr="003C4B4B" w:rsidRDefault="001D7C24" w:rsidP="00784A58">
            <w:pPr>
              <w:tabs>
                <w:tab w:val="left" w:pos="0"/>
              </w:tabs>
              <w:jc w:val="both"/>
              <w:rPr>
                <w:sz w:val="16"/>
                <w:szCs w:val="16"/>
              </w:rPr>
            </w:pPr>
            <w:r>
              <w:rPr>
                <w:sz w:val="16"/>
                <w:szCs w:val="16"/>
              </w:rPr>
              <w:t>Pemilihan rute</w:t>
            </w:r>
          </w:p>
        </w:tc>
        <w:tc>
          <w:tcPr>
            <w:tcW w:w="709" w:type="dxa"/>
          </w:tcPr>
          <w:p w14:paraId="05CB4696" w14:textId="77777777" w:rsidR="001D7C24" w:rsidRPr="003C4B4B" w:rsidRDefault="001D7C24" w:rsidP="00784A58">
            <w:pPr>
              <w:tabs>
                <w:tab w:val="left" w:pos="0"/>
              </w:tabs>
              <w:jc w:val="both"/>
              <w:rPr>
                <w:sz w:val="16"/>
                <w:szCs w:val="16"/>
              </w:rPr>
            </w:pPr>
            <w:r>
              <w:rPr>
                <w:sz w:val="16"/>
                <w:szCs w:val="16"/>
              </w:rPr>
              <w:t>D    =</w:t>
            </w:r>
          </w:p>
        </w:tc>
        <w:tc>
          <w:tcPr>
            <w:tcW w:w="1701" w:type="dxa"/>
          </w:tcPr>
          <w:p w14:paraId="625FA542" w14:textId="77777777" w:rsidR="001D7C24" w:rsidRPr="003C4B4B" w:rsidRDefault="001D7C24" w:rsidP="00784A58">
            <w:pPr>
              <w:tabs>
                <w:tab w:val="left" w:pos="0"/>
              </w:tabs>
              <w:jc w:val="both"/>
              <w:rPr>
                <w:sz w:val="16"/>
                <w:szCs w:val="16"/>
              </w:rPr>
            </w:pPr>
            <w:r>
              <w:rPr>
                <w:sz w:val="16"/>
                <w:szCs w:val="16"/>
              </w:rPr>
              <w:t>Sebaran pergerakan</w:t>
            </w:r>
          </w:p>
        </w:tc>
      </w:tr>
    </w:tbl>
    <w:p w14:paraId="50D73D82" w14:textId="6359D245" w:rsidR="001D7C24" w:rsidRPr="001D7C24" w:rsidRDefault="001D7C24" w:rsidP="00122218">
      <w:pPr>
        <w:pStyle w:val="Caption"/>
        <w:jc w:val="center"/>
        <w:rPr>
          <w:b/>
          <w:bCs/>
          <w:i w:val="0"/>
          <w:iCs w:val="0"/>
          <w:color w:val="auto"/>
        </w:rPr>
      </w:pPr>
      <w:r w:rsidRPr="001D7C24">
        <w:rPr>
          <w:b/>
          <w:bCs/>
          <w:color w:val="auto"/>
        </w:rPr>
        <w:lastRenderedPageBreak/>
        <w:t xml:space="preserve">Gambar </w:t>
      </w:r>
      <w:r w:rsidRPr="001D7C24">
        <w:rPr>
          <w:b/>
          <w:bCs/>
          <w:color w:val="auto"/>
        </w:rPr>
        <w:fldChar w:fldCharType="begin"/>
      </w:r>
      <w:r w:rsidRPr="001D7C24">
        <w:rPr>
          <w:b/>
          <w:bCs/>
          <w:color w:val="auto"/>
        </w:rPr>
        <w:instrText xml:space="preserve"> SEQ Gambar \* ARABIC </w:instrText>
      </w:r>
      <w:r w:rsidRPr="001D7C24">
        <w:rPr>
          <w:b/>
          <w:bCs/>
          <w:color w:val="auto"/>
        </w:rPr>
        <w:fldChar w:fldCharType="separate"/>
      </w:r>
      <w:r w:rsidR="00C90CC3">
        <w:rPr>
          <w:b/>
          <w:bCs/>
          <w:noProof/>
          <w:color w:val="auto"/>
        </w:rPr>
        <w:t>1</w:t>
      </w:r>
      <w:r w:rsidRPr="001D7C24">
        <w:rPr>
          <w:b/>
          <w:bCs/>
          <w:color w:val="auto"/>
        </w:rPr>
        <w:fldChar w:fldCharType="end"/>
      </w:r>
      <w:r w:rsidRPr="001D7C24">
        <w:rPr>
          <w:b/>
          <w:bCs/>
          <w:color w:val="auto"/>
        </w:rPr>
        <w:t xml:space="preserve">. </w:t>
      </w:r>
      <w:r w:rsidRPr="001D7C24">
        <w:rPr>
          <w:b/>
          <w:bCs/>
          <w:i w:val="0"/>
          <w:iCs w:val="0"/>
          <w:color w:val="auto"/>
        </w:rPr>
        <w:t>Alternatif Posisi Untuk Analisis Pemilihan Moda</w:t>
      </w:r>
    </w:p>
    <w:p w14:paraId="25323256" w14:textId="3F318AED" w:rsidR="001D7C24" w:rsidRDefault="00585E4B" w:rsidP="00585E4B">
      <w:pPr>
        <w:pStyle w:val="BodyText"/>
        <w:spacing w:before="292"/>
        <w:ind w:left="142" w:right="104" w:firstLine="570"/>
        <w:jc w:val="both"/>
      </w:pPr>
      <w:r w:rsidRPr="00585E4B">
        <w:t xml:space="preserve">Alternatif posisi dari variasi model transportasi pada gambar diatas jenis model II lebih dominan dipakai untuk kajian perencanaan angkutan jalan raya bukan untuk angkutan umum, sedangkan pada model jenis III dengan keterbatasan waktu survei dan biaya penelitian untuk mendapatkan data bangkitan pergerakan dalam kombinasi analisa model </w:t>
      </w:r>
      <w:r w:rsidRPr="00585E4B">
        <w:rPr>
          <w:i/>
          <w:iCs/>
        </w:rPr>
        <w:t>gravity</w:t>
      </w:r>
      <w:r w:rsidRPr="00585E4B">
        <w:t xml:space="preserve"> dengan cara bersamaan dengan model pemilihan moda akan sulit dilakukan</w:t>
      </w:r>
      <w:r w:rsidR="00442082">
        <w:t xml:space="preserve"> </w:t>
      </w:r>
      <w:r w:rsidR="00442082">
        <w:fldChar w:fldCharType="begin" w:fldLock="1"/>
      </w:r>
      <w:r w:rsidR="00442082">
        <w:instrText>ADDIN CSL_CITATION {"citationItems":[{"id":"ITEM-1","itemData":{"DOI":"10.1016/j.ejor.2016.08.019","ISSN":"03772217","abstract":"The gradient projection (GP) algorithm has been shown as a successful path-based algorithm for solving various traffic assignment problems. In this paper, the GP algorithm is adapted for solving the combined modal split and traffic assignment (CMSTA) problem, which can be viewed as an elastic demand traffic equilibrium problem (EDTEP) with two modes. Using the excess-demand formulation of EDTEP, the CMSTA problem is reformulated and solved by a modified GP algorithm. Numerical results based on a real bi-modal network in the city of Winnipeg, Canada are provided to demonstrate the efficiency and robustness of the modified path-based GP algorithm for solving the CMSTA problem. In addition, the CMSTA problem is investigated with two types of impedance function for the transit mode and with different degrees of dispersion for the modal split function. The computational results show the modified GP algorithm outperforms the classical Evan's algorithm for both types of transit impedance function, and it can be as efficient as the original GP algorithm for solving the traffic assignment problem with fixed demand.","author":[{"dropping-particle":"","family":"Ryu","given":"Seungkyu","non-dropping-particle":"","parse-names":false,"suffix":""},{"dropping-particle":"","family":"Chen","given":"Anthony","non-dropping-particle":"","parse-names":false,"suffix":""},{"dropping-particle":"","family":"Choi","given":"Keechoo","non-dropping-particle":"","parse-names":false,"suffix":""}],"container-title":"European Journal of Operational Research","id":"ITEM-1","issue":"3","issued":{"date-parts":[["2017"]]},"page":"870-880","publisher":"Elsevier B.V.","title":"Solving the combined modal split and traffic assignment problem with two types of transit impedance function","type":"article-journal","volume":"257"},"uris":["http://www.mendeley.com/documents/?uuid=cf72c995-a2e3-44a3-a431-605f2c05ce9c"]}],"mendeley":{"formattedCitation":"(Ryu dkk., 2017)","plainTextFormattedCitation":"(Ryu dkk., 2017)","previouslyFormattedCitation":"(Ryu dkk., 2017)"},"properties":{"noteIndex":0},"schema":"https://github.com/citation-style-language/schema/raw/master/csl-citation.json"}</w:instrText>
      </w:r>
      <w:r w:rsidR="00442082">
        <w:fldChar w:fldCharType="separate"/>
      </w:r>
      <w:r w:rsidR="00442082" w:rsidRPr="00442082">
        <w:rPr>
          <w:noProof/>
        </w:rPr>
        <w:t>(Ryu dkk., 2017)</w:t>
      </w:r>
      <w:r w:rsidR="00442082">
        <w:fldChar w:fldCharType="end"/>
      </w:r>
      <w:r w:rsidRPr="00585E4B">
        <w:t>. Dengan melihat kebutuhan data dan pelaksanaan survei yang dapat dilakukan, maka alternatif jenis I lebih tepat untuk dipilih karena jenis model I ini bangkita pergerakan dan pemilihan moda dapat dilakukan secara bersamaan dengan ketentuan pergerakan penumpang bandara menggunakan angkutan umum dan pribadi dihitung secara terpisah</w:t>
      </w:r>
      <w:r>
        <w:t xml:space="preserve"> </w:t>
      </w:r>
      <w:r>
        <w:fldChar w:fldCharType="begin" w:fldLock="1"/>
      </w:r>
      <w:r>
        <w:instrText>ADDIN CSL_CITATION {"citationItems":[{"id":"ITEM-1","itemData":{"abstract":"Penelitian ini bertujuan untuk mengetahui karakteristik penguna angkutan umum dalam memilih moda angkutan umum yang digunakan masyarakat Perumnas Martubung,. Kemudian penelitian ini juga bertujuan mendeskripsikan moda angkutan umum yang digunakan, serta untuk mengetahui pendapat masyarakat dalam melakukan perjalanan ditinjau dari kinerja pelayanan angkutan umum. Berikutnya, penelitian ini ingin mengungkap perbedaan persepsi pelaku perjalanan terhadap penggunaan moda angkutan umum berdasarkan karakteristik pelaku perjalanan. Populasi penelitian ini adalah penduduk Perumnas Martubung sebanyak14.058 orang, dengan jumlah sampel diambil sebanyak 520 orang pelaku perjalanan yang ditentukan berdasarkan formula Parel et. al. Teknik pengambilan sampel yang digunakan adalah cluster random sampling.Klaster didasarkan pada lingkungan di Perumnas Martubung yaitu sebanyak 11 lingkungan, dengan responden yang dipilih hanya satu orang dari setiap keluarga. Pengumpulan data dilakukan dengan menggunakan kuesioner. Untuk mengukur persepsi pelaku perjalanan digunakan kuesioner dengan skala Likert. Selanjutnya data dianalisis dengan teknik deskriptif dan teknik ANAVA. Hasil penelitian menyimpulkan bahwa secara umum masyarakat Perumnas Martubung hampir semuanya menggunakan mobil penumpang umum sebagai moda angkutan umum yaitu sebanyak 97,31 persen. Dari hasil penelitian ditemukan juga bahwa ditinjau dari segi biaya, sebanyak 85,58 persen menyatakan murah. Hasil penelitian menunjukkan bahwa captive user merupakan pengguna kendaraan umum tertinggi. Dari hasil analisis data ditemukan bahwa terdapat perbedaan persepsi atau pandangan masyarakat terhadap penggunaan moda angkutan umum dalam melakukan perjalanan berdasarkan jenis pekerjaan, dan kepemilikan kendaraan","author":[{"dropping-particle":"","family":"Sibuea","given":"Dody Taufik Absor","non-dropping-particle":"","parse-names":false,"suffix":""}],"container-title":"Jurnal Pendidikan Teknik Bangunan dan Sipil","id":"ITEM-1","issue":"2","issued":{"date-parts":[["2019"]]},"page":"64-72","title":"Studi Karakteristik Pengguna Angkutan Umum Dalam Pemilihan Moda Transportasi","type":"article-journal","volume":"5"},"uris":["http://www.mendeley.com/documents/?uuid=610ed8e6-99ff-4897-9647-b3d6b579b6c0"]}],"mendeley":{"formattedCitation":"(Sibuea, 2019)","plainTextFormattedCitation":"(Sibuea, 2019)","previouslyFormattedCitation":"(Sibuea, 2019)"},"properties":{"noteIndex":0},"schema":"https://github.com/citation-style-language/schema/raw/master/csl-citation.json"}</w:instrText>
      </w:r>
      <w:r>
        <w:fldChar w:fldCharType="separate"/>
      </w:r>
      <w:r w:rsidRPr="00585E4B">
        <w:rPr>
          <w:noProof/>
        </w:rPr>
        <w:t>(Sibuea, 2019)</w:t>
      </w:r>
      <w:r>
        <w:fldChar w:fldCharType="end"/>
      </w:r>
      <w:r w:rsidRPr="00585E4B">
        <w:t>. Model jenis I dapat dihitung dengan model analisis regresi atau kategori. Sementara jenis model IV sangat sering digunakan sebagai jenis model empat tahap transportasi</w:t>
      </w:r>
      <w:r>
        <w:t xml:space="preserve"> </w:t>
      </w:r>
      <w:r>
        <w:fldChar w:fldCharType="begin" w:fldLock="1"/>
      </w:r>
      <w:r>
        <w:instrText>ADDIN CSL_CITATION {"citationItems":[{"id":"ITEM-1","itemData":{"ISBN":"9799299101","abstract":"Beberapa masalah transportasi di sejumlah kota besar telah berada pada tahap kritis, antara lain masalah kemacetan, tundaan, serta polusi suara dan udara. Selain itu, permasalahan transportasi regional juga sudah membutuhkan perhatian serius. Untuk menanggulanginya, perlu dipelajari dan dipahami pola keterkaitan antara berbagai faktor penyebabnya. Buku Perencanaan dan pemodelan transportasi ini menjelaskan pola keterkaitan tersebut, masalah yang dihadapi, serta konsep perencanaan dan pemodelan transportasi yang berkembang sampai saat ini. Pemodelan yang dibahas dapat diterapkan pada moda transportasi darat, laut, dan udara dengan skala permasalahan yang berbeda-beda. Juga dijelaskan proses pemilihan model, pengembangan, adaptasi, dan penggunaannya untuk konteks yang berbeda.Setiap pokok bahasan diterangkan secara terinci, mulai dari teori dasar dan asumsi, pengumpulan data spesifikasi model, proses pemikiran, pengabsahan, kalibrasi, aplikasi, dan dilengkapi dengan contoh soal. Isinya yang cukup lengkap membuat buku ini sangat berguna bagi para konsultan, perencanaan dan pengelola transportasi, pengembang wilayah, mahasiswa dan dosen yang menangani mata kuliah perencanaan dan pemodelan transportasi, serta masyarakat yang berkecimpung dalam bidang ini. PENERBIT","author":[{"dropping-particle":"","family":"Tamin","given":"","non-dropping-particle":"","parse-names":false,"suffix":""}],"edition":"kedua","id":"ITEM-1","issued":{"date-parts":[["2000"]]},"number-of-pages":"654","publisher":"ITB","title":"Perencanaan dan Pemodelan Transportasi","type":"book"},"uris":["http://www.mendeley.com/documents/?uuid=25380098-fe74-487b-8746-de598e525c1c"]}],"mendeley":{"formattedCitation":"(Tamin, 2000)","plainTextFormattedCitation":"(Tamin, 2000)","previouslyFormattedCitation":"(Tamin, 2000)"},"properties":{"noteIndex":0},"schema":"https://github.com/citation-style-language/schema/raw/master/csl-citation.json"}</w:instrText>
      </w:r>
      <w:r>
        <w:fldChar w:fldCharType="separate"/>
      </w:r>
      <w:r w:rsidRPr="00585E4B">
        <w:rPr>
          <w:noProof/>
        </w:rPr>
        <w:t>(Tamin, 2000)</w:t>
      </w:r>
      <w:r>
        <w:fldChar w:fldCharType="end"/>
      </w:r>
      <w:r>
        <w:t>.</w:t>
      </w:r>
    </w:p>
    <w:p w14:paraId="7214EA0E" w14:textId="7EB41352" w:rsidR="00585E4B" w:rsidRDefault="00585E4B" w:rsidP="00585E4B">
      <w:pPr>
        <w:pStyle w:val="BodyText"/>
        <w:spacing w:before="292"/>
        <w:ind w:left="142" w:right="104" w:firstLine="570"/>
        <w:jc w:val="both"/>
      </w:pPr>
      <w:r w:rsidRPr="00585E4B">
        <w:t>Penggunaan model pemilihan moda dalam analis</w:t>
      </w:r>
      <w:r w:rsidR="008347FC">
        <w:t>is</w:t>
      </w:r>
      <w:r w:rsidRPr="00585E4B">
        <w:t xml:space="preserve"> angkutan umum bandara banyak digunakan untuk melihat proporsi penggunaan angkutan pribadi dengan angkutan umum</w:t>
      </w:r>
      <w:r w:rsidR="00CC68A2">
        <w:t xml:space="preserve"> </w:t>
      </w:r>
      <w:r w:rsidR="003C0115">
        <w:fldChar w:fldCharType="begin" w:fldLock="1"/>
      </w:r>
      <w:r w:rsidR="003C0115">
        <w:instrText>ADDIN CSL_CITATION {"citationItems":[{"id":"ITEM-1","itemData":{"abstract":"Transportasi yang handal, aman dan nyaman merupakan beberapa alasan responden memilih moda transportasi yang akan digunakan dalam mencapai tempat tujuan. Hal inilah yang menjadi akar permasalahan transportasi di Kota Manado khususnya pada Trayek Malalayang-Pusat Kota dimana moda taxi online cenderung lebih diminati, dilihat dari segi kualitas pelayanan, aksesibilitas keterjangkauan dan waktu. Dampaknya penumpang yang menggunakan moda mikrolet beralih ke moda taxi online. Tujuan dari penelitian ini adalah untuk mengetahui karakteristik pelaku perjalanan dalam pemilihan moda. Penelitian ini menggunakan metode Stated Preference, kemudian diolah dengan analisa statistik binomial logit. Survei dilaksanakan dengan penyebaran kuesioner kepada 310 responden berisi karakteristik pelaku perjalanan, meliputi kondisi sosio-ekonomi, dengan atribut selisih biaya perjalanan, selisih jarak jalan kaki, selisih waktu tunggu, selisih waktu tempuh dan selisih waktu jalan kaki antara moda mikrolet dan taxi online. Hasil survey dikumpulkan dan kemudian dilakukan analisa regresi linear dan pemodelan dilakukan dengan menggunakan model binomial logit sehingga didapat variabel-variabel yang mempengaruhi pemilihan moda diantaranya jika selisih waktu tempuh kurang dari 20 menit probabilitas pelaku perjalanan memilih angkutan kota lebih besar 50%, selisih jarak jalan kaki kurang dari 24 meter probabilitas pelaku perjalanan memilih angkutan kota lebih besar 50%, selisih biaya perjalanan jika harga taxi online di naikan menjadi Rp.50.000 maka probabilitas pelaku perjalanan memilih angkutan kota adalah 20,82%, selisih waktu tunggu jika kurang dari 1 menit probabilitas pelaku perjalanan memilih angkutan kota adalah lebih besar 50% dan selisih jarak jalan kaki jika kurang dari 3 menit probabilitas memilih angkutan kota adalah lebih besar 50%. Persamaan utilitas diperoleh : Y= 0.522017 - 3.66226*(10)−5??1 + 0.2094233X₂ + 0.020204??3 + 0.142912??4 + 0.370036??5 Hasil dari regresi yang diperoleh, telah memenuhi syarat, sehingga seluruh variabel bebas bersama–sama berpengaruh terhadap variabel terikat. Kata","author":[{"dropping-particle":"","family":"Laloma","given":"Adinda","non-dropping-particle":"","parse-names":false,"suffix":""},{"dropping-particle":"","family":"Rompis","given":"Semuel Y R","non-dropping-particle":"","parse-names":false,"suffix":""},{"dropping-particle":"","family":"Jefferson","given":"Longdong","non-dropping-particle":"","parse-names":false,"suffix":""}],"container-title":"Jurnal Sipil Statik","id":"ITEM-1","issue":"8","issued":{"date-parts":[["2018"]]},"page":"541-552","title":"Pengaruh Angkutan Online terhadap Pemilihan Moda Transportasi Publik di Kota Manado ( Studi Kasus : Trayek Malalayang - Pusat Kota ).","type":"article-journal","volume":"6"},"uris":["http://www.mendeley.com/documents/?uuid=ab9249ad-ad2f-4ca4-939f-e6cc6a2c835f"]}],"mendeley":{"formattedCitation":"(Laloma dkk., 2018)","plainTextFormattedCitation":"(Laloma dkk., 2018)","previouslyFormattedCitation":"(Laloma dkk., 2018)"},"properties":{"noteIndex":0},"schema":"https://github.com/citation-style-language/schema/raw/master/csl-citation.json"}</w:instrText>
      </w:r>
      <w:r w:rsidR="003C0115">
        <w:fldChar w:fldCharType="separate"/>
      </w:r>
      <w:r w:rsidR="003C0115" w:rsidRPr="003C0115">
        <w:rPr>
          <w:noProof/>
        </w:rPr>
        <w:t>(Laloma dkk., 2018)</w:t>
      </w:r>
      <w:r w:rsidR="003C0115">
        <w:fldChar w:fldCharType="end"/>
      </w:r>
      <w:r w:rsidRPr="00585E4B">
        <w:t>. Dari penelitan</w:t>
      </w:r>
      <w:r>
        <w:t xml:space="preserve"> </w:t>
      </w:r>
      <w:r>
        <w:fldChar w:fldCharType="begin" w:fldLock="1"/>
      </w:r>
      <w:r>
        <w:instrText>ADDIN CSL_CITATION {"citationItems":[{"id":"ITEM-1","itemData":{"ISSN":"2302-2590","abstract":"NgurahRai Airport is the third busiest international airport in Indonesia, after Soekarno-Hatta and Juanda International Airport. NgurahRai Airport services need to be improved, one of them with the development of integrated mode transport route at NgurahRai Airport. The purposes of this research are to analyze the potential demand and characteristic operational systemof integrated mode transport.Based on the results of analyses, it was found that potential demand of integrated mode transport is 15.385 people in 2016 and it is estimated to be 16.154 people in 2017. The number represents the amount of demand of the integrated transport mode for the eight routes of service. The service time is designed for 16 hours / day, divided into two shifts. The first shift operates from 05.00 A.M&amp;nbsp; untill&amp;nbsp; 13:00 PM, followed by&amp;nbsp; the second shift that begin at 13.00 PM to&amp;nbsp; 21:00 PM. The fare is IDR. 10.000 for all routes except Route 8 is IDR 4.500. Keywords : integrated mode transport, potential demand , operational system.","author":[{"dropping-particle":"","family":"Agustini","given":"Eka Tamar","non-dropping-particle":"","parse-names":false,"suffix":""},{"dropping-particle":"","family":"Suthanaya","given":"Putu Alit","non-dropping-particle":"","parse-names":false,"suffix":""},{"dropping-particle":"","family":"Priyantha Wedagama","given":"Dewa Made","non-dropping-particle":"","parse-names":false,"suffix":""}],"container-title":"Jurnal Spektran","id":"ITEM-1","issue":"1","issued":{"date-parts":[["2018"]]},"page":"1-6","title":"Pengembangan Angkutan Pemadu Moda di Bandara Ngurah Rai","type":"article-journal","volume":"6"},"uris":["http://www.mendeley.com/documents/?uuid=318d63e6-db39-45eb-a54c-0c799a9fdc87"]}],"mendeley":{"formattedCitation":"(Agustini dkk., 2018)","plainTextFormattedCitation":"(Agustini dkk., 2018)","previouslyFormattedCitation":"(Agustini dkk., 2018)"},"properties":{"noteIndex":0},"schema":"https://github.com/citation-style-language/schema/raw/master/csl-citation.json"}</w:instrText>
      </w:r>
      <w:r>
        <w:fldChar w:fldCharType="separate"/>
      </w:r>
      <w:r w:rsidRPr="00585E4B">
        <w:rPr>
          <w:noProof/>
        </w:rPr>
        <w:t>(Agustini dkk., 2018)</w:t>
      </w:r>
      <w:r>
        <w:fldChar w:fldCharType="end"/>
      </w:r>
      <w:r>
        <w:t xml:space="preserve"> </w:t>
      </w:r>
      <w:r w:rsidRPr="00585E4B">
        <w:t xml:space="preserve">bahwa model pemilihan moda dapat disandingkan dengan model bangkitan pergerakan untuk menghasilkan </w:t>
      </w:r>
      <w:r w:rsidRPr="008347FC">
        <w:rPr>
          <w:i/>
          <w:iCs/>
        </w:rPr>
        <w:t>demand potential</w:t>
      </w:r>
      <w:r w:rsidRPr="00585E4B">
        <w:t xml:space="preserve"> yang dilihat dari proporsi pemilihan moda pribadi dengan moda angkutan umum</w:t>
      </w:r>
      <w:r w:rsidR="003A1D12">
        <w:t xml:space="preserve"> </w:t>
      </w:r>
      <w:r w:rsidR="003A1D12">
        <w:fldChar w:fldCharType="begin" w:fldLock="1"/>
      </w:r>
      <w:r w:rsidR="00442082">
        <w:instrText>ADDIN CSL_CITATION {"citationItems":[{"id":"ITEM-1","itemData":{"abstract":"Karakteristik penumpang sangat mempengaruhi penumpang dalam memilih moda transportasi. Penelitian ini bertujuan untuk mengetahui faktor-faktor yang mempengaruhi pelaku perjalanan dan probabilitas pemilihan moda antara transportasi online dan angkutan konvensional. Pengolahan data menggunakan analisa regresi dengan bantuan program SPSS untuk mengetahui faktor yang mempengaruhi pemilihan moda taksi online dan taksi konvensional. Hasil penyebaran kusioner pada penumpang angkutan udara diperoleh sebagian besar (71%) pengguna memilih taksi online dan 29% memilih taksi konvensional sebagai moda menuju Bandara. Berdasarkan uji korelasi, faktor-faktor yang berpengaruh adalah tarif, kemudahan mendapatkan atau kemudahan akses dan ketersediaan moda dengan R square = 48,7% dan menghasilkan persamaan Y = 2,233 + 0,726 X1 + 0,530 X2 + 0,700 X7. Dari hasil analisis model logit biner berdasarkan pada skenario pertama menghasilkan probabilitas taksi online sebesar 89,93% dan taksi konvensional sebesar 10,07%. Pada skenario kedua menghasilkan probabilitas taksi konvensional sebesar 55,80% dan taksi konvensional sebesar 44,20%. Maka dapat dilihat bahwa taksi online memiliki kecenderungan yang lebih besar untuk dipilih dibandingkan taksi konvensional dan pada variabel tarif (X1), kemudahan akses (X2) dan ketersediaan (X7) moda tidak memiliki pengaruh yang signifikan.","author":[{"dropping-particle":"","family":"Andresta","given":"Nanda","non-dropping-particle":"","parse-names":false,"suffix":""},{"dropping-particle":"","family":"Rahayu Sulistiyorini","given":"Sasana Putra.","non-dropping-particle":"","parse-names":false,"suffix":""}],"container-title":"JRSDD","id":"ITEM-1","issue":"4","issued":{"date-parts":[["2018"]]},"title":"Analisis Pemilihan Moda Transportasi Online dan Angkutan Konvensional. Bandar Lampung: Universitas Lampung","type":"article-journal","volume":"6"},"uris":["http://www.mendeley.com/documents/?uuid=b4647604-712a-3c3f-86a9-7fb2a9fd3a80"]}],"mendeley":{"formattedCitation":"(Andresta &amp; Rahayu Sulistiyorini, 2018)","plainTextFormattedCitation":"(Andresta &amp; Rahayu Sulistiyorini, 2018)","previouslyFormattedCitation":"(Andresta &amp; Rahayu Sulistiyorini, 2018)"},"properties":{"noteIndex":0},"schema":"https://github.com/citation-style-language/schema/raw/master/csl-citation.json"}</w:instrText>
      </w:r>
      <w:r w:rsidR="003A1D12">
        <w:fldChar w:fldCharType="separate"/>
      </w:r>
      <w:r w:rsidR="003A1D12" w:rsidRPr="003A1D12">
        <w:rPr>
          <w:noProof/>
        </w:rPr>
        <w:t>(Andresta &amp; Rahayu Sulistiyorini, 2018)</w:t>
      </w:r>
      <w:r w:rsidR="003A1D12">
        <w:fldChar w:fldCharType="end"/>
      </w:r>
      <w:r w:rsidRPr="00585E4B">
        <w:t>.</w:t>
      </w:r>
    </w:p>
    <w:p w14:paraId="671D80C5" w14:textId="47F33158" w:rsidR="003564FE" w:rsidRPr="00E216D5" w:rsidRDefault="00585E4B" w:rsidP="006C26AA">
      <w:pPr>
        <w:pStyle w:val="BodyText"/>
        <w:spacing w:before="292"/>
        <w:ind w:left="142" w:right="104" w:firstLine="570"/>
        <w:jc w:val="both"/>
      </w:pPr>
      <w:r w:rsidRPr="00585E4B">
        <w:t>Angkutan umum yang melayani rute dari dan menuju bandara dapat di integrasikan dengan jadwal penerbangan sehingga penggunaan model pemilihan moda juga sangat mempengaruhi preferensi penumpang yang memilih moda perjalanan dari dan menuju bandara</w:t>
      </w:r>
      <w:r w:rsidR="003C0115">
        <w:t xml:space="preserve"> </w:t>
      </w:r>
      <w:r w:rsidR="003C0115">
        <w:fldChar w:fldCharType="begin" w:fldLock="1"/>
      </w:r>
      <w:r w:rsidR="00572130">
        <w:instrText>ADDIN CSL_CITATION {"citationItems":[{"id":"ITEM-1","itemData":{"DOI":"10.54367/jrkms.v5i2.2110","ISSN":"2614-5707","abstract":"Penelitian ini bertujuan untuk mengevaluasi kinerja operasional dan mengevaluasi tarif angkutan umum penumpang berdasarkan biaya operasional kendaraan (BOK), dengan standar Direktorat Jenderal Perhubungan Darat (SK 687/AJ.206/DRJD/2002). Berdasarkan hasil analisis kinerja operasional diketahui bahwa kecepatan perjalanan 27 km/jam, waktu tempuh 2,5 menit/km, waktu pelayanan penumpang 12 jam/hari, memenuhi standar Dirjen Hubdat 2002. Faktor beban rata-rata 50,10%, headway 60,2 menit, frekuensi kendaraan 0,99. kendaraan/jam, tidak memenuhi standar Dirjen Hubdat 2002. Tarif didasarkan pada perhitungan Biaya Operasional Kendaraan untuk load factor rata-rata 50,10% (existing) Rp. 31.115/Penumpang dan jika load factor 70% (Kementerian Perhubungan Darat) Rp. 22.670/Penumpang, Karena pembatasan penumpang dan tarif perjalanan yang relatif kecil. Tarif saat ini adalah Rp. 30.000, - dengan jumlah penumpang dalam kondisi normal (365 hari beroperasi) tetap memberikan keuntungan sebesar Rp. 10.583.224. Dapat diartikan bahwa pada masa pandemi covid-19, jika bus Damri beroperasi setiap hari dan tarif saat ini adalah Rp. 30.000 masih menguntungkan dan dapat menutupi biaya operasional kendaraan setiap tahun.","author":[{"dropping-particle":"","family":"Zebua","given":"Wira Indah","non-dropping-particle":"","parse-names":false,"suffix":""},{"dropping-particle":"","family":"Sitindaon","given":"Charles","non-dropping-particle":"","parse-names":false,"suffix":""}],"container-title":"Jurnal Rekayasa Konstruksi Mekanika Sipil (JRKMS)","id":"ITEM-1","issue":"2","issued":{"date-parts":[["2022"]]},"page":"93-101","title":"Kinerja Angkutan Bus Damri Bandara Pada Rute Plaza Medan Fair - Kualanamu","type":"article-journal","volume":"5"},"uris":["http://www.mendeley.com/documents/?uuid=3abc6ea9-92e9-4256-841d-f18d551fc698"]}],"mendeley":{"formattedCitation":"(Zebua &amp; Sitindaon, 2022)","plainTextFormattedCitation":"(Zebua &amp; Sitindaon, 2022)","previouslyFormattedCitation":"(Zebua &amp; Sitindaon, 2022)"},"properties":{"noteIndex":0},"schema":"https://github.com/citation-style-language/schema/raw/master/csl-citation.json"}</w:instrText>
      </w:r>
      <w:r w:rsidR="003C0115">
        <w:fldChar w:fldCharType="separate"/>
      </w:r>
      <w:r w:rsidR="003C0115" w:rsidRPr="003C0115">
        <w:rPr>
          <w:noProof/>
        </w:rPr>
        <w:t>(Zebua &amp; Sitindaon, 2022)</w:t>
      </w:r>
      <w:r w:rsidR="003C0115">
        <w:fldChar w:fldCharType="end"/>
      </w:r>
      <w:r w:rsidRPr="00585E4B">
        <w:t>. Seperti yang dilakukan oleh</w:t>
      </w:r>
      <w:r>
        <w:t xml:space="preserve"> </w:t>
      </w:r>
      <w:r>
        <w:fldChar w:fldCharType="begin" w:fldLock="1"/>
      </w:r>
      <w:r>
        <w:instrText>ADDIN CSL_CITATION {"citationItems":[{"id":"ITEM-1","itemData":{"abstract":"… permintaan potensial, rute dan rencana operasional, biaya operasional kendaraan dan tarif angkutan bus … layanan transportasi dari dan menuju bandara berupa angkutan bus pemadu …","author":[{"dropping-particle":"","family":"Najibah","given":"R Rili Eka Nadliratul","non-dropping-particle":"","parse-names":false,"suffix":""}],"id":"ITEM-1","issued":{"date-parts":[["2022"]]},"title":"Studi Perencanaan Angkutan Bus Pemadu Moda Di Bandara Internasional Has Hanandjoeddin Kabupaten Belitung","type":"article-journal"},"uris":["http://www.mendeley.com/documents/?uuid=1ffe80b9-00c2-4f0d-9ed8-4481f57c4b7e"]}],"mendeley":{"formattedCitation":"(Najibah, 2022)","plainTextFormattedCitation":"(Najibah, 2022)","previouslyFormattedCitation":"(Najibah, 2022)"},"properties":{"noteIndex":0},"schema":"https://github.com/citation-style-language/schema/raw/master/csl-citation.json"}</w:instrText>
      </w:r>
      <w:r>
        <w:fldChar w:fldCharType="separate"/>
      </w:r>
      <w:r w:rsidRPr="00585E4B">
        <w:rPr>
          <w:noProof/>
        </w:rPr>
        <w:t>(Najibah, 2022)</w:t>
      </w:r>
      <w:r>
        <w:fldChar w:fldCharType="end"/>
      </w:r>
      <w:r>
        <w:t xml:space="preserve"> </w:t>
      </w:r>
      <w:r w:rsidRPr="00585E4B">
        <w:t>yang memberikan preferensi angkutan umum sebagai tawaran moda baru untuk melakukan perjalanan dari dan menuju bandara dengan pendekatan persaingan terhadap angkutan pribadi dan mengupayakan alternatif angkutan umum yang unggul dari sisi waktu dan biaya yang dapat menjadi acuan dalam analisis kombinasi model yang dilakukan di Bandara Sultan Thaha Jambi.</w:t>
      </w:r>
      <w:r w:rsidR="006C26AA">
        <w:t xml:space="preserve"> </w:t>
      </w:r>
      <w:r w:rsidRPr="00585E4B">
        <w:t xml:space="preserve">Oleh karena itu, penelitian ini bertujuan untuk menganalisis penggunaan </w:t>
      </w:r>
      <w:r w:rsidRPr="00585E4B">
        <w:rPr>
          <w:i/>
          <w:iCs/>
        </w:rPr>
        <w:t>model trip generation dan modal split</w:t>
      </w:r>
      <w:r w:rsidRPr="00585E4B">
        <w:t xml:space="preserve"> (G-MS) untuk perencanaan bus bandara yang terintegrasi.</w:t>
      </w:r>
    </w:p>
    <w:p w14:paraId="2D433109" w14:textId="2C3D961F" w:rsidR="00DD196D" w:rsidRDefault="00784A58" w:rsidP="00CA5CD2">
      <w:pPr>
        <w:pStyle w:val="Heading1"/>
        <w:rPr>
          <w:color w:val="5B9AD5"/>
          <w:spacing w:val="-2"/>
        </w:rPr>
      </w:pPr>
      <w:r>
        <w:rPr>
          <w:color w:val="5B9AD5"/>
          <w:spacing w:val="-2"/>
        </w:rPr>
        <w:t>Met</w:t>
      </w:r>
      <w:r w:rsidR="003A1D12">
        <w:rPr>
          <w:color w:val="5B9AD5"/>
          <w:spacing w:val="-2"/>
        </w:rPr>
        <w:t>ode</w:t>
      </w:r>
    </w:p>
    <w:p w14:paraId="6DF6BB38" w14:textId="2E814CFD" w:rsidR="00C1547A" w:rsidRDefault="003564FE" w:rsidP="00C1547A">
      <w:pPr>
        <w:pStyle w:val="BodyText"/>
        <w:spacing w:before="291" w:after="240"/>
        <w:ind w:left="100" w:right="109" w:firstLine="570"/>
        <w:jc w:val="both"/>
        <w:rPr>
          <w:color w:val="212121"/>
        </w:rPr>
      </w:pPr>
      <w:r w:rsidRPr="003564FE">
        <w:rPr>
          <w:color w:val="212121"/>
        </w:rPr>
        <w:t>Penelitian</w:t>
      </w:r>
      <w:r>
        <w:rPr>
          <w:color w:val="212121"/>
        </w:rPr>
        <w:t xml:space="preserve"> ini dilakukan </w:t>
      </w:r>
      <w:r w:rsidRPr="003564FE">
        <w:rPr>
          <w:color w:val="212121"/>
        </w:rPr>
        <w:t>di Bandar Udara Sultan Thaha dengan kode IATA: DJB, ICAO: WIJJ</w:t>
      </w:r>
      <w:r>
        <w:rPr>
          <w:color w:val="212121"/>
        </w:rPr>
        <w:t xml:space="preserve">. </w:t>
      </w:r>
      <w:r w:rsidRPr="003564FE">
        <w:rPr>
          <w:color w:val="212121"/>
        </w:rPr>
        <w:t xml:space="preserve"> Bandar Udara</w:t>
      </w:r>
      <w:r>
        <w:rPr>
          <w:color w:val="212121"/>
        </w:rPr>
        <w:t xml:space="preserve"> </w:t>
      </w:r>
      <w:proofErr w:type="gramStart"/>
      <w:r>
        <w:rPr>
          <w:color w:val="212121"/>
        </w:rPr>
        <w:t xml:space="preserve">ini </w:t>
      </w:r>
      <w:r w:rsidRPr="003564FE">
        <w:rPr>
          <w:color w:val="212121"/>
        </w:rPr>
        <w:t xml:space="preserve"> terletak</w:t>
      </w:r>
      <w:proofErr w:type="gramEnd"/>
      <w:r w:rsidRPr="003564FE">
        <w:rPr>
          <w:color w:val="212121"/>
        </w:rPr>
        <w:t xml:space="preserve"> di Kota Jambi, Provinsi Jambi, Indonesia. </w:t>
      </w:r>
      <w:r w:rsidR="006F487F">
        <w:rPr>
          <w:color w:val="212121"/>
        </w:rPr>
        <w:t>Penelitian ini menggunakan d</w:t>
      </w:r>
      <w:r w:rsidRPr="003564FE">
        <w:rPr>
          <w:color w:val="212121"/>
        </w:rPr>
        <w:t xml:space="preserve">ata sekunder dan primer </w:t>
      </w:r>
      <w:r w:rsidR="006F487F">
        <w:rPr>
          <w:color w:val="212121"/>
        </w:rPr>
        <w:t xml:space="preserve">yang </w:t>
      </w:r>
      <w:r w:rsidRPr="003564FE">
        <w:rPr>
          <w:color w:val="212121"/>
        </w:rPr>
        <w:t>diperoleh secara langsung dan tidak langsung melalui survei</w:t>
      </w:r>
      <w:r w:rsidR="006F487F">
        <w:rPr>
          <w:color w:val="212121"/>
        </w:rPr>
        <w:t xml:space="preserve">. Data primer yang dibutuhkan dalam penelitian ini yaitu data </w:t>
      </w:r>
      <w:r w:rsidRPr="003564FE">
        <w:rPr>
          <w:color w:val="212121"/>
        </w:rPr>
        <w:t>karakteristik pengguna bandara yang berkaitan dengan aspek sosi</w:t>
      </w:r>
      <w:r w:rsidR="007144C1">
        <w:rPr>
          <w:color w:val="212121"/>
        </w:rPr>
        <w:t>o-</w:t>
      </w:r>
      <w:r w:rsidRPr="003564FE">
        <w:rPr>
          <w:color w:val="212121"/>
        </w:rPr>
        <w:t xml:space="preserve">ekonomi (gender, pekerjaan, usia, maksud perjalanan, pendapatan, tingkat pendidikan, biaya perjalanan, moda yang digunakan, harapan penumpang untuk bus bandara yang direncakan), asal dan tujuan perjalanan, dan pilihan keinginan pengguna jasa bus bandara menggunakan </w:t>
      </w:r>
      <w:r w:rsidR="007144C1">
        <w:rPr>
          <w:color w:val="212121"/>
        </w:rPr>
        <w:t>survei</w:t>
      </w:r>
      <w:r w:rsidRPr="003564FE">
        <w:rPr>
          <w:color w:val="212121"/>
        </w:rPr>
        <w:t xml:space="preserve"> </w:t>
      </w:r>
      <w:r w:rsidRPr="003564FE">
        <w:rPr>
          <w:i/>
          <w:iCs/>
          <w:color w:val="212121"/>
        </w:rPr>
        <w:t>stated preference</w:t>
      </w:r>
      <w:r w:rsidRPr="003564FE">
        <w:rPr>
          <w:color w:val="212121"/>
        </w:rPr>
        <w:t xml:space="preserve"> serta data inventaris (kondisi infrastruktur bandara dan dokumentasi pemberhentian serta fasilitas lainnya terkait pelayanan penumpang dari dan menuju Bandara Sultan T</w:t>
      </w:r>
      <w:r w:rsidR="007144C1">
        <w:rPr>
          <w:color w:val="212121"/>
        </w:rPr>
        <w:t>h</w:t>
      </w:r>
      <w:r w:rsidRPr="003564FE">
        <w:rPr>
          <w:color w:val="212121"/>
        </w:rPr>
        <w:t xml:space="preserve">aha Jambi). </w:t>
      </w:r>
      <w:r w:rsidR="006F487F">
        <w:rPr>
          <w:color w:val="212121"/>
        </w:rPr>
        <w:t xml:space="preserve">kemudia penelitian ini juga menggunakan </w:t>
      </w:r>
      <w:r w:rsidRPr="003564FE">
        <w:rPr>
          <w:color w:val="212121"/>
        </w:rPr>
        <w:t xml:space="preserve">data sekunder yang </w:t>
      </w:r>
      <w:r w:rsidR="006F487F">
        <w:rPr>
          <w:color w:val="212121"/>
        </w:rPr>
        <w:t xml:space="preserve">telah </w:t>
      </w:r>
      <w:r w:rsidRPr="003564FE">
        <w:rPr>
          <w:color w:val="212121"/>
        </w:rPr>
        <w:t>disediakan oleh instansi yang berwenang, yaitu data produktivitas lepas landas dan mendarat pesawat udara, jumlah penumpang yang naik dan turun pesawat udara, serta data lain seperti fasilitas bandara yang menjadi sumber data, jadwal penerbangan, harga suku cadang kendaraan, rute angkutan umum yang ada dalam kota Jambi.</w:t>
      </w:r>
    </w:p>
    <w:p w14:paraId="1BA12ECB" w14:textId="77777777" w:rsidR="00C61FEE" w:rsidRDefault="003564FE" w:rsidP="00C61FEE">
      <w:pPr>
        <w:pStyle w:val="BodyText"/>
        <w:spacing w:before="291" w:after="240"/>
        <w:ind w:left="100" w:right="109" w:firstLine="570"/>
        <w:jc w:val="both"/>
      </w:pPr>
      <w:r w:rsidRPr="003564FE">
        <w:t>Data survei yang diolah dalam penelitian ini mengubah karakteristik yang berkaitan dengan aspek sosio</w:t>
      </w:r>
      <w:r w:rsidR="007144C1">
        <w:t>-</w:t>
      </w:r>
      <w:r w:rsidRPr="003564FE">
        <w:t>ekonomi pengguna bandara (</w:t>
      </w:r>
      <w:r w:rsidRPr="007144C1">
        <w:rPr>
          <w:i/>
          <w:iCs/>
        </w:rPr>
        <w:t>gender</w:t>
      </w:r>
      <w:r w:rsidRPr="003564FE">
        <w:t xml:space="preserve">, pekerjaan, usia, maksud perjalanan, pendapatan, tingkat pendidikan, biaya perjalanan, moda yang digunakan, harapan penumpang untuk bus bandara yang direncakan) menjadi data statistik yang dituangkan dalam tabel dan grafik untuk memperoleh data karakteristik pengguna jasa. kemudian memproses data dari survei asal dan tujuan perjalanan, dan </w:t>
      </w:r>
      <w:proofErr w:type="gramStart"/>
      <w:r w:rsidRPr="003564FE">
        <w:t xml:space="preserve">data  </w:t>
      </w:r>
      <w:r w:rsidRPr="003564FE">
        <w:rPr>
          <w:i/>
          <w:iCs/>
        </w:rPr>
        <w:t>stated</w:t>
      </w:r>
      <w:proofErr w:type="gramEnd"/>
      <w:r w:rsidRPr="003564FE">
        <w:rPr>
          <w:i/>
          <w:iCs/>
        </w:rPr>
        <w:t xml:space="preserve"> preference</w:t>
      </w:r>
      <w:r w:rsidRPr="003564FE">
        <w:t xml:space="preserve">  untuk mengetahui preferensi pilihan moda bus terhadap angkutan eksisting dalam bentuk matriks OD (</w:t>
      </w:r>
      <w:r w:rsidRPr="003564FE">
        <w:rPr>
          <w:i/>
          <w:iCs/>
        </w:rPr>
        <w:t>origin-destination</w:t>
      </w:r>
      <w:r w:rsidRPr="003564FE">
        <w:t>). Preferensi dimuat dalam bentuk tabel guna menarik kesimpulan mengenai keinginan individu agar dapat menarik minat penumpang untuk menggunakan moda transportasi yang direncanakan. Data inventaris (keadaan lokasi) dan dokumentasi halte serta fasilitas lain yang berkaitan dengan pelayanan penumpang dari dan menuju Bandara Sultan T</w:t>
      </w:r>
      <w:r w:rsidR="007144C1">
        <w:t>h</w:t>
      </w:r>
      <w:r w:rsidRPr="003564FE">
        <w:t>aha Jambi juga diolah menjadi data fasilitas yang mempengaruhi perencanaan.</w:t>
      </w:r>
    </w:p>
    <w:p w14:paraId="34129E6C" w14:textId="0882BDB0" w:rsidR="00442082" w:rsidRPr="00D0784B" w:rsidRDefault="00442082" w:rsidP="00C61FEE">
      <w:pPr>
        <w:pStyle w:val="BodyText"/>
        <w:spacing w:before="291" w:after="240"/>
        <w:ind w:left="100" w:right="109" w:firstLine="570"/>
        <w:jc w:val="both"/>
      </w:pPr>
      <w:r>
        <w:t xml:space="preserve">Analisis yang dilakukan pada penelitian ini </w:t>
      </w:r>
      <w:r w:rsidR="00C61FEE">
        <w:t xml:space="preserve">pertama melakukan analisis terhadap </w:t>
      </w:r>
      <w:r>
        <w:t xml:space="preserve">karakteristik permintaan </w:t>
      </w:r>
      <w:r w:rsidR="00C61FEE">
        <w:t>p</w:t>
      </w:r>
      <w:r>
        <w:t>enumpang dari dan menuju Bandara Sultan Thaha Jambi</w:t>
      </w:r>
      <w:r w:rsidR="00C61FEE">
        <w:t xml:space="preserve">. Langkah kedua analisis dilakukan dengan </w:t>
      </w:r>
      <w:r w:rsidR="00C61FEE">
        <w:lastRenderedPageBreak/>
        <w:t>m</w:t>
      </w:r>
      <w:r>
        <w:t xml:space="preserve">engkombinasikan model </w:t>
      </w:r>
      <w:r w:rsidRPr="00C32B70">
        <w:rPr>
          <w:i/>
          <w:iCs/>
        </w:rPr>
        <w:t>Trip Generation-Modal Split</w:t>
      </w:r>
      <w:r>
        <w:t xml:space="preserve"> (G-</w:t>
      </w:r>
      <w:proofErr w:type="gramStart"/>
      <w:r>
        <w:t>MS)  menggunakan</w:t>
      </w:r>
      <w:proofErr w:type="gramEnd"/>
      <w:r>
        <w:t xml:space="preserve"> </w:t>
      </w:r>
      <w:r w:rsidR="00C61FEE">
        <w:t>model logit biner nisbah</w:t>
      </w:r>
      <w:r>
        <w:t>.</w:t>
      </w:r>
      <w:r w:rsidR="00C61FEE">
        <w:t xml:space="preserve"> </w:t>
      </w:r>
      <w:r w:rsidR="00F53094">
        <w:t xml:space="preserve">Kemudian </w:t>
      </w:r>
      <w:r w:rsidR="00C61FEE">
        <w:t xml:space="preserve">ketiga melakukan </w:t>
      </w:r>
      <w:proofErr w:type="gramStart"/>
      <w:r w:rsidR="00C61FEE">
        <w:t>analisis  p</w:t>
      </w:r>
      <w:r>
        <w:t>enentuan</w:t>
      </w:r>
      <w:proofErr w:type="gramEnd"/>
      <w:r>
        <w:t xml:space="preserve"> </w:t>
      </w:r>
      <w:r w:rsidR="00C61FEE">
        <w:t>r</w:t>
      </w:r>
      <w:r>
        <w:t xml:space="preserve">ute </w:t>
      </w:r>
      <w:r w:rsidR="00C61FEE">
        <w:t xml:space="preserve">bus bandara </w:t>
      </w:r>
      <w:r>
        <w:t xml:space="preserve">berdasarkan data asal-tujuan perjalanan penumpang dari dan menuju bandara dalam bentuk  peta </w:t>
      </w:r>
      <w:r w:rsidRPr="007144C1">
        <w:rPr>
          <w:i/>
          <w:iCs/>
        </w:rPr>
        <w:t>desire line</w:t>
      </w:r>
      <w:r>
        <w:t>.</w:t>
      </w:r>
    </w:p>
    <w:p w14:paraId="0D4D00FD" w14:textId="7EC2D4A6" w:rsidR="00914835" w:rsidRDefault="00442082" w:rsidP="00817CBC">
      <w:pPr>
        <w:pStyle w:val="BodyText"/>
        <w:spacing w:before="291" w:after="240"/>
        <w:ind w:left="100" w:right="109" w:firstLine="570"/>
        <w:jc w:val="both"/>
      </w:pPr>
      <w:r w:rsidRPr="00442082">
        <w:t xml:space="preserve">Formula yang dipakai dalam penelitian ini adalah model pemilihan moda yang bertujuan untuk mengetahui proporsi pengguna jasa </w:t>
      </w:r>
      <w:proofErr w:type="gramStart"/>
      <w:r w:rsidRPr="00442082">
        <w:t>yang  menggunakan</w:t>
      </w:r>
      <w:proofErr w:type="gramEnd"/>
      <w:r w:rsidRPr="00442082">
        <w:t xml:space="preserve"> setiap moda yang diteliti (angkutan bus bandara yang direncanakan vs angkutan eksisting). Ada beberapa cara untuk memilih mode pemodelan, salah satunya adalah model logit biner digunakan untuk memodelkan pilihan moda yang hanya terdiri dari dua mode alternatif yaitu model logit biner selisih dan model logit biner rasio (nisbah), yang dapat diselesaikan dengan menggunakan estimasi persamaan regresi linier </w:t>
      </w:r>
      <w:r w:rsidR="00914835">
        <w:fldChar w:fldCharType="begin" w:fldLock="1"/>
      </w:r>
      <w:r w:rsidR="00914835">
        <w:instrText>ADDIN CSL_CITATION {"citationItems":[{"id":"ITEM-1","itemData":{"DOI":"10.52920/jttl.v2i1.26","ISSN":"27162990","abstract":"Bandara H. Asan merupakan salah satu titik simpul transportasi yang sangat penting bagi masyarakat Kabupaten Kotawaringin Timur. Aksesibilitas perlu dipertimbangkan dengan adanya permintaan akan jasa angkutan penumpang yang berasal dari Kota Sampit menuju Bandara H. Asan untuk melakukan perjalanan dengan moda pesawat, agar dapat memberikan pelayanan yang efektif dan efisien. Tujuan dari penelitian ini adalah untuk menganalisa jumlah permintaan potensial terhadap angkutan pemadu moda, sehingga didapatkan jumlah armada yang dibutuhkan, jenis kendaraan angkutan pemadu moda, jadwal keberangkatan angkutan, serta tarif yang harus dikenakan kepada setiap penumpang angkutan pemadu moda. Dengan pengadaan jumlah armada maka perlu dilakukan analisis terhadap kelayakan investasi. Hasil analisis model logit biner nisbah dengan teknik stated preference menggambarkan perilaku pengguna jasa dalam memilih moda angkutan pemadu moda rencana diperoleh proporsi pilihan pengguna jasa terhadap moda tersebut yang telah dilakukan. Prosentase optimal orang yang mau berpindah dari kendaraan pribadi ke angkutan pemadu moda adalah sebesar 63% dan prosentase optimal pada pengguna kendaraan pribadi yang mau berpindah ke angkutan pemadu moda sebesar 39%, sehingga diperoleh permintaan penumpang sebanyak 453 penumpang perhari.","author":[{"dropping-particle":"","family":"Nugroho","given":"Bayu Kusumo","non-dropping-particle":"","parse-names":false,"suffix":""},{"dropping-particle":"","family":"Wibowo","given":"Nur Misuari","non-dropping-particle":"","parse-names":false,"suffix":""}],"container-title":"Jurnal Teknologi Transportasi dan Logistik","id":"ITEM-1","issue":"1","issued":{"date-parts":[["2020"]]},"page":"1-10","title":"Perencanaan Angkutan Pemadu Moda di Bandara H. Asan Kabupaten Kotawaringin Timur","type":"article-journal","volume":"2"},"uris":["http://www.mendeley.com/documents/?uuid=b4cd8d18-8b93-41a8-9f80-62a7da2d8f2b"]}],"mendeley":{"formattedCitation":"(Nugroho &amp; Wibowo, 2020)","plainTextFormattedCitation":"(Nugroho &amp; Wibowo, 2020)","previouslyFormattedCitation":"(Nugroho &amp; Wibowo, 2020)"},"properties":{"noteIndex":0},"schema":"https://github.com/citation-style-language/schema/raw/master/csl-citation.json"}</w:instrText>
      </w:r>
      <w:r w:rsidR="00914835">
        <w:fldChar w:fldCharType="separate"/>
      </w:r>
      <w:r w:rsidR="00914835" w:rsidRPr="00914835">
        <w:rPr>
          <w:noProof/>
        </w:rPr>
        <w:t>(Nugroho &amp; Wibowo, 2020)</w:t>
      </w:r>
      <w:r w:rsidR="00914835">
        <w:fldChar w:fldCharType="end"/>
      </w:r>
    </w:p>
    <w:p w14:paraId="0FB67D98" w14:textId="7067C4DB" w:rsidR="00914835" w:rsidRPr="00817CBC" w:rsidRDefault="00914835" w:rsidP="00817CBC">
      <w:pPr>
        <w:pStyle w:val="ListParagraph"/>
        <w:tabs>
          <w:tab w:val="left" w:pos="8505"/>
        </w:tabs>
        <w:spacing w:after="240"/>
        <w:ind w:left="3402"/>
        <w:jc w:val="center"/>
        <w:rPr>
          <w:rFonts w:ascii="Times New Roman" w:hAnsi="Times New Roman"/>
          <w:bCs/>
        </w:rPr>
      </w:pPr>
      <w:bookmarkStart w:id="0" w:name="_Hlk150598294"/>
      <m:oMath>
        <m:r>
          <w:rPr>
            <w:rFonts w:ascii="Cambria Math" w:hAnsi="Cambria Math"/>
            <w:sz w:val="20"/>
            <w:szCs w:val="20"/>
          </w:rPr>
          <m:t>P1 = 1 / 1 + α [C1 / C2]</m:t>
        </m:r>
      </m:oMath>
      <w:r>
        <w:rPr>
          <w:rFonts w:ascii="Times New Roman" w:hAnsi="Times New Roman"/>
        </w:rPr>
        <w:tab/>
      </w:r>
      <w:r>
        <w:rPr>
          <w:rFonts w:ascii="Times New Roman" w:hAnsi="Times New Roman"/>
        </w:rPr>
        <w:tab/>
      </w:r>
      <w:r>
        <w:rPr>
          <w:rFonts w:ascii="Times New Roman" w:hAnsi="Times New Roman"/>
        </w:rPr>
        <w:tab/>
      </w:r>
      <w:bookmarkEnd w:id="0"/>
    </w:p>
    <w:p w14:paraId="04539EC5" w14:textId="77777777" w:rsidR="00914835" w:rsidRDefault="00914835" w:rsidP="00CA5CD2">
      <w:pPr>
        <w:pStyle w:val="BodyText"/>
        <w:ind w:left="709" w:right="109"/>
        <w:jc w:val="both"/>
      </w:pPr>
      <w:r>
        <w:t xml:space="preserve">Keterangan: </w:t>
      </w:r>
    </w:p>
    <w:p w14:paraId="16FE9754" w14:textId="35A241AA" w:rsidR="00914835" w:rsidRDefault="00914835" w:rsidP="002B3C92">
      <w:pPr>
        <w:pStyle w:val="BodyText"/>
        <w:tabs>
          <w:tab w:val="left" w:pos="993"/>
        </w:tabs>
        <w:ind w:left="709" w:right="109"/>
        <w:jc w:val="both"/>
      </w:pPr>
      <w:r>
        <w:t>P1</w:t>
      </w:r>
      <w:r w:rsidR="002B3C92">
        <w:tab/>
      </w:r>
      <w:r>
        <w:t>= Proporsi pemilihan moda 1</w:t>
      </w:r>
    </w:p>
    <w:p w14:paraId="400027FD" w14:textId="46A5354E" w:rsidR="00914835" w:rsidRDefault="00914835" w:rsidP="002B3C92">
      <w:pPr>
        <w:pStyle w:val="BodyText"/>
        <w:tabs>
          <w:tab w:val="left" w:pos="993"/>
        </w:tabs>
        <w:ind w:left="709" w:right="109"/>
        <w:jc w:val="both"/>
      </w:pPr>
      <w:r>
        <w:t>C1</w:t>
      </w:r>
      <w:r w:rsidR="002B3C92">
        <w:tab/>
      </w:r>
      <w:r>
        <w:t xml:space="preserve">= Total </w:t>
      </w:r>
      <w:r w:rsidR="002B3C92">
        <w:t>biaya</w:t>
      </w:r>
      <w:r>
        <w:t xml:space="preserve"> gabungan pada moda 1</w:t>
      </w:r>
    </w:p>
    <w:p w14:paraId="610AF0C5" w14:textId="5D318B37" w:rsidR="00914835" w:rsidRDefault="00914835" w:rsidP="002B3C92">
      <w:pPr>
        <w:pStyle w:val="BodyText"/>
        <w:tabs>
          <w:tab w:val="left" w:pos="993"/>
        </w:tabs>
        <w:ind w:left="709" w:right="109"/>
        <w:jc w:val="both"/>
      </w:pPr>
      <w:r>
        <w:t>C2</w:t>
      </w:r>
      <w:r w:rsidR="002B3C92">
        <w:tab/>
      </w:r>
      <w:r>
        <w:t xml:space="preserve">= Total </w:t>
      </w:r>
      <w:r w:rsidR="002B3C92">
        <w:t>biaya</w:t>
      </w:r>
      <w:r>
        <w:t xml:space="preserve"> gabungan pada moda 2</w:t>
      </w:r>
    </w:p>
    <w:p w14:paraId="0CD09D2B" w14:textId="34FAF9C0" w:rsidR="00914835" w:rsidRDefault="00914835" w:rsidP="002B3C92">
      <w:pPr>
        <w:pStyle w:val="BodyText"/>
        <w:tabs>
          <w:tab w:val="left" w:pos="993"/>
        </w:tabs>
        <w:ind w:left="709" w:right="109"/>
        <w:jc w:val="both"/>
      </w:pPr>
      <w:proofErr w:type="gramStart"/>
      <w:r>
        <w:t xml:space="preserve">α  </w:t>
      </w:r>
      <w:r w:rsidR="002B3C92">
        <w:tab/>
      </w:r>
      <w:proofErr w:type="gramEnd"/>
      <w:r>
        <w:t>= Anti Log dari intersep (A) pada Y</w:t>
      </w:r>
      <w:r w:rsidR="007144C1">
        <w:rPr>
          <w:vertAlign w:val="subscript"/>
        </w:rPr>
        <w:t xml:space="preserve">1 </w:t>
      </w:r>
      <w:r>
        <w:t>= A + B X</w:t>
      </w:r>
      <w:r w:rsidR="007144C1">
        <w:rPr>
          <w:vertAlign w:val="subscript"/>
        </w:rPr>
        <w:t>1</w:t>
      </w:r>
    </w:p>
    <w:p w14:paraId="7640259A" w14:textId="2A5C0018" w:rsidR="00442082" w:rsidRDefault="00914835" w:rsidP="00914835">
      <w:pPr>
        <w:pStyle w:val="BodyText"/>
        <w:spacing w:before="291"/>
        <w:ind w:left="100" w:right="109" w:firstLine="570"/>
        <w:jc w:val="both"/>
      </w:pPr>
      <w:r w:rsidRPr="00914835">
        <w:t xml:space="preserve">Nilai α dan β </w:t>
      </w:r>
      <w:r w:rsidR="006B7975">
        <w:t xml:space="preserve">pada rumus diatas, </w:t>
      </w:r>
      <w:r w:rsidRPr="00914835">
        <w:t xml:space="preserve">dihitung berdasarkan pendekatan penaksiran regresi linear dari total biaya gabungan masing-masing moda dan proporsi eksisting yang diketahui. Kemudian mencari nilai variabel perubah tidak terbatas </w:t>
      </w:r>
      <w:r w:rsidRPr="00914835">
        <w:rPr>
          <w:i/>
          <w:iCs/>
        </w:rPr>
        <w:t>(dependent)</w:t>
      </w:r>
      <w:r w:rsidRPr="00914835">
        <w:t xml:space="preserve"> dan Perubah bebas </w:t>
      </w:r>
      <w:r w:rsidRPr="00914835">
        <w:rPr>
          <w:i/>
          <w:iCs/>
        </w:rPr>
        <w:t>(independent)</w:t>
      </w:r>
      <w:r w:rsidRPr="00914835">
        <w:t xml:space="preserve"> yang kemudian menghasilkan persamaan regresi linear. Variabel dependent (Y</w:t>
      </w:r>
      <w:r w:rsidR="007144C1">
        <w:rPr>
          <w:vertAlign w:val="subscript"/>
        </w:rPr>
        <w:t>1</w:t>
      </w:r>
      <w:r w:rsidRPr="00914835">
        <w:t>) dapat dinyatakan dalam persamaan</w:t>
      </w:r>
      <w:r>
        <w:t>.</w:t>
      </w:r>
    </w:p>
    <w:p w14:paraId="59E16CD3" w14:textId="77777777" w:rsidR="00914835" w:rsidRDefault="00914835" w:rsidP="00914835">
      <w:pPr>
        <w:pStyle w:val="BodyText"/>
        <w:spacing w:before="291"/>
        <w:ind w:left="100" w:right="109" w:firstLine="570"/>
        <w:jc w:val="both"/>
      </w:pPr>
    </w:p>
    <w:p w14:paraId="07933C05" w14:textId="57F7F247" w:rsidR="00914835" w:rsidRPr="00776BB3" w:rsidRDefault="00914835" w:rsidP="00914835">
      <w:pPr>
        <w:tabs>
          <w:tab w:val="left" w:pos="8505"/>
        </w:tabs>
        <w:spacing w:after="240"/>
        <w:ind w:left="3402"/>
        <w:jc w:val="both"/>
      </w:pPr>
      <m:oMath>
        <m:r>
          <m:rPr>
            <m:sty m:val="p"/>
          </m:rPr>
          <w:rPr>
            <w:rFonts w:ascii="Cambria Math" w:hAnsi="Cambria Math"/>
            <w:sz w:val="20"/>
            <w:szCs w:val="20"/>
          </w:rPr>
          <w:object w:dxaOrig="2025" w:dyaOrig="825" w14:anchorId="5BC0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44.25pt" o:ole="">
              <v:imagedata r:id="rId11" o:title=""/>
            </v:shape>
            <o:OLEObject Type="Embed" ProgID="Equation.3" ShapeID="_x0000_i1025" DrawAspect="Content" ObjectID="_1782134018" r:id="rId12"/>
          </w:object>
        </m:r>
        <m:r>
          <w:rPr>
            <w:rFonts w:ascii="Cambria Math" w:hAnsi="Cambria Math"/>
            <w:sz w:val="20"/>
            <w:szCs w:val="20"/>
          </w:rPr>
          <m:t xml:space="preserve"> </m:t>
        </m:r>
      </m:oMath>
      <w:r w:rsidRPr="00776BB3">
        <w:tab/>
      </w:r>
      <w:r>
        <w:tab/>
      </w:r>
      <w:r>
        <w:tab/>
      </w:r>
    </w:p>
    <w:p w14:paraId="13CDDF27" w14:textId="77777777" w:rsidR="00914835" w:rsidRDefault="00914835" w:rsidP="00914835">
      <w:pPr>
        <w:pStyle w:val="BodyText"/>
        <w:ind w:left="100" w:right="109" w:firstLine="570"/>
        <w:jc w:val="both"/>
      </w:pPr>
      <w:r>
        <w:t xml:space="preserve">keterangan: </w:t>
      </w:r>
    </w:p>
    <w:p w14:paraId="5BF69BD4" w14:textId="2E3655F1" w:rsidR="00914835" w:rsidRDefault="00914835" w:rsidP="00914835">
      <w:pPr>
        <w:pStyle w:val="BodyText"/>
        <w:ind w:left="100" w:right="109" w:firstLine="570"/>
        <w:jc w:val="both"/>
      </w:pPr>
      <w:proofErr w:type="gramStart"/>
      <w:r>
        <w:t>Y :</w:t>
      </w:r>
      <w:proofErr w:type="gramEnd"/>
      <w:r>
        <w:t xml:space="preserve"> Permintaan angkutan </w:t>
      </w:r>
    </w:p>
    <w:p w14:paraId="518C11F5" w14:textId="2A409CE4" w:rsidR="002A46CC" w:rsidRDefault="00914835" w:rsidP="006B7975">
      <w:pPr>
        <w:pStyle w:val="BodyText"/>
        <w:ind w:left="100" w:right="109" w:firstLine="570"/>
        <w:jc w:val="both"/>
      </w:pPr>
      <w:proofErr w:type="gramStart"/>
      <w:r>
        <w:t>P :</w:t>
      </w:r>
      <w:proofErr w:type="gramEnd"/>
      <w:r>
        <w:t xml:space="preserve"> Proporsi angkutan</w:t>
      </w:r>
    </w:p>
    <w:p w14:paraId="2C7BAD75" w14:textId="5CDC4ADC" w:rsidR="00914835" w:rsidRDefault="006B7975" w:rsidP="002A46CC">
      <w:pPr>
        <w:pStyle w:val="BodyText"/>
        <w:spacing w:before="291" w:after="240"/>
        <w:ind w:left="100" w:right="109" w:firstLine="570"/>
        <w:jc w:val="both"/>
      </w:pPr>
      <w:r>
        <w:t xml:space="preserve">Variable </w:t>
      </w:r>
      <w:r w:rsidR="00914835">
        <w:t>independent (X</w:t>
      </w:r>
      <w:r w:rsidR="00914835" w:rsidRPr="007144C1">
        <w:rPr>
          <w:vertAlign w:val="subscript"/>
        </w:rPr>
        <w:t>i</w:t>
      </w:r>
      <w:r w:rsidR="00914835">
        <w:t xml:space="preserve">) </w:t>
      </w:r>
      <w:r>
        <w:t xml:space="preserve">pada </w:t>
      </w:r>
      <w:r w:rsidR="00914835">
        <w:t xml:space="preserve">persamaan ini, </w:t>
      </w:r>
      <w:r>
        <w:t>adalah</w:t>
      </w:r>
      <w:r w:rsidR="00914835">
        <w:t xml:space="preserve"> logaritma dari hasil nisbah antara total biaya gabungan bus bandara dan angkutan eksisting pada tiap-tiap kombinasi pilihan moda. Persamaan penentuan variabel independent (X</w:t>
      </w:r>
      <w:r w:rsidR="00914835" w:rsidRPr="007144C1">
        <w:rPr>
          <w:vertAlign w:val="subscript"/>
        </w:rPr>
        <w:t>i</w:t>
      </w:r>
      <w:r w:rsidR="00914835">
        <w:t xml:space="preserve">) </w:t>
      </w:r>
      <w:r>
        <w:t xml:space="preserve">selanjutnya </w:t>
      </w:r>
      <w:r w:rsidR="00914835">
        <w:t>dinyatakan dalam persamaan</w:t>
      </w:r>
      <w:r>
        <w:t xml:space="preserve"> berikut</w:t>
      </w:r>
      <w:r w:rsidR="00914835">
        <w:t>:</w:t>
      </w:r>
    </w:p>
    <w:p w14:paraId="1978B9DF" w14:textId="5E167D36" w:rsidR="00914835" w:rsidRPr="00914835" w:rsidRDefault="00914835" w:rsidP="00914835">
      <w:pPr>
        <w:pStyle w:val="ListParagraph"/>
        <w:tabs>
          <w:tab w:val="left" w:pos="8505"/>
        </w:tabs>
        <w:spacing w:after="240"/>
        <w:ind w:left="3402"/>
        <w:jc w:val="both"/>
        <w:rPr>
          <w:bCs/>
          <w:sz w:val="20"/>
          <w:szCs w:val="20"/>
        </w:rPr>
      </w:pPr>
      <m:oMath>
        <m:r>
          <m:rPr>
            <m:sty m:val="p"/>
          </m:rPr>
          <w:rPr>
            <w:rFonts w:ascii="Cambria Math" w:hAnsi="Cambria Math" w:cs="Tahoma"/>
            <w:sz w:val="20"/>
            <w:szCs w:val="20"/>
          </w:rPr>
          <w:object w:dxaOrig="2070" w:dyaOrig="825" w14:anchorId="1E4D606B">
            <v:shape id="_x0000_i1026" type="#_x0000_t75" style="width:99.75pt;height:44.25pt" o:ole="">
              <v:imagedata r:id="rId13" o:title=""/>
            </v:shape>
            <o:OLEObject Type="Embed" ProgID="Equation.3" ShapeID="_x0000_i1026" DrawAspect="Content" ObjectID="_1782134019" r:id="rId14"/>
          </w:object>
        </m:r>
      </m:oMath>
      <w:r>
        <w:rPr>
          <w:rFonts w:ascii="Times New Roman" w:hAnsi="Times New Roman"/>
          <w:bCs/>
        </w:rPr>
        <w:tab/>
      </w:r>
      <w:r>
        <w:rPr>
          <w:rFonts w:ascii="Times New Roman" w:hAnsi="Times New Roman"/>
          <w:bCs/>
        </w:rPr>
        <w:tab/>
      </w:r>
      <w:r>
        <w:rPr>
          <w:rFonts w:ascii="Times New Roman" w:hAnsi="Times New Roman"/>
          <w:bCs/>
        </w:rPr>
        <w:tab/>
      </w:r>
    </w:p>
    <w:p w14:paraId="162A170D" w14:textId="77777777" w:rsidR="00914835" w:rsidRDefault="00914835" w:rsidP="00914835">
      <w:pPr>
        <w:pStyle w:val="BodyText"/>
        <w:ind w:left="100" w:right="109" w:firstLine="570"/>
        <w:jc w:val="both"/>
      </w:pPr>
      <w:r>
        <w:t xml:space="preserve">keterangan: </w:t>
      </w:r>
    </w:p>
    <w:p w14:paraId="67C2FB94" w14:textId="77777777" w:rsidR="00914835" w:rsidRDefault="00914835" w:rsidP="00914835">
      <w:pPr>
        <w:pStyle w:val="BodyText"/>
        <w:ind w:left="100" w:right="109" w:firstLine="570"/>
        <w:jc w:val="both"/>
      </w:pPr>
      <w:r>
        <w:t xml:space="preserve">X: Logaritma hasil perbandingan biaya moda eksisting/moda rencana </w:t>
      </w:r>
    </w:p>
    <w:p w14:paraId="29C0FD0B" w14:textId="6214E9BD" w:rsidR="00914835" w:rsidRDefault="00914835" w:rsidP="00C1547A">
      <w:pPr>
        <w:pStyle w:val="BodyText"/>
        <w:ind w:left="100" w:right="109" w:firstLine="570"/>
        <w:jc w:val="both"/>
      </w:pPr>
      <w:proofErr w:type="gramStart"/>
      <w:r>
        <w:t>C :</w:t>
      </w:r>
      <w:proofErr w:type="gramEnd"/>
      <w:r>
        <w:t xml:space="preserve"> biaya dari penggunaan moda</w:t>
      </w:r>
    </w:p>
    <w:p w14:paraId="42862D25" w14:textId="41747940" w:rsidR="00914835" w:rsidRDefault="006B7975" w:rsidP="00C61FEE">
      <w:pPr>
        <w:pStyle w:val="BodyText"/>
        <w:spacing w:before="291"/>
        <w:ind w:left="100" w:right="109" w:firstLine="570"/>
        <w:jc w:val="both"/>
      </w:pPr>
      <w:r w:rsidRPr="00914835">
        <w:t>P</w:t>
      </w:r>
      <w:r w:rsidR="00914835" w:rsidRPr="00914835">
        <w:t>ersamaan</w:t>
      </w:r>
      <w:r>
        <w:t xml:space="preserve"> </w:t>
      </w:r>
      <w:r w:rsidR="00914835" w:rsidRPr="00914835">
        <w:t xml:space="preserve">tidak linear </w:t>
      </w:r>
      <w:r>
        <w:t xml:space="preserve">seperti pada persamaan diatas kemudian dapat </w:t>
      </w:r>
      <w:r w:rsidR="00914835" w:rsidRPr="00914835">
        <w:t>ditulis dalam bentuk persamaan linear Y</w:t>
      </w:r>
      <w:r w:rsidR="00914835" w:rsidRPr="007144C1">
        <w:rPr>
          <w:vertAlign w:val="subscript"/>
        </w:rPr>
        <w:t>i</w:t>
      </w:r>
      <w:r w:rsidR="00914835" w:rsidRPr="00914835">
        <w:t xml:space="preserve"> = A + B </w:t>
      </w:r>
      <w:proofErr w:type="gramStart"/>
      <w:r w:rsidR="00914835" w:rsidRPr="00914835">
        <w:t>X</w:t>
      </w:r>
      <w:r w:rsidR="00914835" w:rsidRPr="007144C1">
        <w:rPr>
          <w:vertAlign w:val="subscript"/>
        </w:rPr>
        <w:t>i</w:t>
      </w:r>
      <w:r w:rsidR="00914835" w:rsidRPr="00914835">
        <w:t xml:space="preserve"> ,</w:t>
      </w:r>
      <w:proofErr w:type="gramEnd"/>
      <w:r w:rsidR="00914835" w:rsidRPr="00914835">
        <w:t xml:space="preserve"> Y</w:t>
      </w:r>
      <w:r w:rsidR="00914835" w:rsidRPr="007144C1">
        <w:rPr>
          <w:vertAlign w:val="subscript"/>
        </w:rPr>
        <w:t>i</w:t>
      </w:r>
      <w:r w:rsidR="00914835" w:rsidRPr="00914835">
        <w:t xml:space="preserve"> sebagai proporsi moda dan X</w:t>
      </w:r>
      <w:r w:rsidR="00914835" w:rsidRPr="007144C1">
        <w:rPr>
          <w:vertAlign w:val="subscript"/>
        </w:rPr>
        <w:t>i</w:t>
      </w:r>
      <w:r w:rsidR="00914835" w:rsidRPr="00914835">
        <w:t xml:space="preserve"> sebagai logaritma dari perbandingan total biaya gabungan moda 1 dengan moda 2. Dengan menggunakan </w:t>
      </w:r>
      <w:r w:rsidR="00914835" w:rsidRPr="00CA5CD2">
        <w:rPr>
          <w:i/>
          <w:iCs/>
        </w:rPr>
        <w:t>program SPSS 16.0 for Windows</w:t>
      </w:r>
      <w:r w:rsidR="00914835" w:rsidRPr="00914835">
        <w:t xml:space="preserve">, maka didapat nilai α dan β </w:t>
      </w:r>
      <w:r>
        <w:t xml:space="preserve">yaitu, </w:t>
      </w:r>
      <w:proofErr w:type="gramStart"/>
      <w:r>
        <w:t>nilai</w:t>
      </w:r>
      <w:r w:rsidR="00914835" w:rsidRPr="00914835">
        <w:t xml:space="preserve">  α</w:t>
      </w:r>
      <w:proofErr w:type="gramEnd"/>
      <w:r w:rsidR="00914835" w:rsidRPr="00914835">
        <w:t xml:space="preserve"> = 10A  dan</w:t>
      </w:r>
      <w:r>
        <w:t xml:space="preserve"> nilai </w:t>
      </w:r>
      <w:r w:rsidR="00914835" w:rsidRPr="00914835">
        <w:t xml:space="preserve"> β = B</w:t>
      </w:r>
      <w:r>
        <w:t xml:space="preserve"> serta </w:t>
      </w:r>
      <w:r w:rsidR="00914835" w:rsidRPr="00914835">
        <w:t>nilai koefesien determinasi (R2)</w:t>
      </w:r>
      <w:r>
        <w:t xml:space="preserve">. Kemudian melakukan </w:t>
      </w:r>
      <w:r w:rsidR="00914835" w:rsidRPr="00914835">
        <w:t xml:space="preserve">Uji T </w:t>
      </w:r>
      <w:r>
        <w:t xml:space="preserve">yang </w:t>
      </w:r>
      <w:proofErr w:type="gramStart"/>
      <w:r>
        <w:t xml:space="preserve">berfungsi </w:t>
      </w:r>
      <w:r w:rsidR="00914835" w:rsidRPr="00914835">
        <w:t xml:space="preserve"> untuk</w:t>
      </w:r>
      <w:proofErr w:type="gramEnd"/>
      <w:r w:rsidR="00914835" w:rsidRPr="00914835">
        <w:t xml:space="preserve"> menguji apakah terdapat hubungan antara variabel X dan Y yang diindikasikan melalui kemiringan garis regresi. Jika tidak terdapat hubungan, maka nilai B (kemiringan/</w:t>
      </w:r>
      <w:r w:rsidR="00914835" w:rsidRPr="007144C1">
        <w:rPr>
          <w:i/>
          <w:iCs/>
        </w:rPr>
        <w:t>slope</w:t>
      </w:r>
      <w:r w:rsidR="00914835" w:rsidRPr="00914835">
        <w:t xml:space="preserve"> dari garis regresi untuk populasi) adalah nol. Hipotesis yang akan di uji antara lain: Pernyataan hipotesis nol dan hipotesis alternatif,</w:t>
      </w:r>
      <w:r w:rsidR="007144C1">
        <w:t xml:space="preserve"> </w:t>
      </w:r>
      <w:r w:rsidR="00914835" w:rsidRPr="00914835">
        <w:t>Pemilihan tingkat kepentingan, Penentuan distribusi pengujian yang digunakan, Pendefinisian daerah penolakan atau daerah kritis, Pernyataan aturan keputusan dan Perhitungan rasio uji</w:t>
      </w:r>
      <w:r w:rsidR="00914835">
        <w:t>.</w:t>
      </w:r>
      <w:r w:rsidR="00C61FEE">
        <w:t xml:space="preserve">  Selanjutnya n</w:t>
      </w:r>
      <w:r w:rsidR="00914835" w:rsidRPr="00914835">
        <w:t xml:space="preserve">ilai α dan β yang telah diketahui dan telah diperoleh persamaan  regresi selanjutnya dimasukkan pada persamaan sebagai model akhir pemilihan moda pada setiap </w:t>
      </w:r>
      <w:r w:rsidR="00914835" w:rsidRPr="00914835">
        <w:lastRenderedPageBreak/>
        <w:t xml:space="preserve">kombinasi yaitu model logit biner sebagai berikut </w:t>
      </w:r>
      <w:r w:rsidR="00914835">
        <w:fldChar w:fldCharType="begin" w:fldLock="1"/>
      </w:r>
      <w:r w:rsidR="001C54FD">
        <w:instrText>ADDIN CSL_CITATION {"citationItems":[{"id":"ITEM-1","itemData":{"ISBN":"9781119993520","author":[{"dropping-particle":"","family":"Ortúzar","given":"","non-dropping-particle":"","parse-names":false,"suffix":""},{"dropping-particle":"","family":"Willumsen","given":"L G","non-dropping-particle":"","parse-names":false,"suffix":""}],"id":"ITEM-1","issued":{"date-parts":[["2011"]]},"publisher":"Wiley","title":"Modelling Transport","type":"book"},"uris":["http://www.mendeley.com/documents/?uuid=0b31fcdc-8f9e-40be-a319-1f1126ce37a8"]}],"mendeley":{"formattedCitation":"(Ortúzar &amp; Willumsen, 2011)","plainTextFormattedCitation":"(Ortúzar &amp; Willumsen, 2011)","previouslyFormattedCitation":"(Ortúzar &amp; Willumsen, 2011)"},"properties":{"noteIndex":0},"schema":"https://github.com/citation-style-language/schema/raw/master/csl-citation.json"}</w:instrText>
      </w:r>
      <w:r w:rsidR="00914835">
        <w:fldChar w:fldCharType="separate"/>
      </w:r>
      <w:r w:rsidR="00914835" w:rsidRPr="00914835">
        <w:rPr>
          <w:noProof/>
        </w:rPr>
        <w:t>(Ortúzar &amp; Willumsen, 2011)</w:t>
      </w:r>
      <w:r w:rsidR="00914835">
        <w:fldChar w:fldCharType="end"/>
      </w:r>
      <w:r w:rsidR="00914835" w:rsidRPr="00914835">
        <w:t>:</w:t>
      </w:r>
    </w:p>
    <w:p w14:paraId="208445CA" w14:textId="3C1D1B1B" w:rsidR="00914835" w:rsidRPr="000E0F94" w:rsidRDefault="00914835" w:rsidP="00914835">
      <w:pPr>
        <w:pStyle w:val="ListParagraph"/>
        <w:tabs>
          <w:tab w:val="left" w:pos="8505"/>
        </w:tabs>
        <w:spacing w:after="240"/>
        <w:ind w:left="3402"/>
        <w:jc w:val="both"/>
        <w:rPr>
          <w:rFonts w:ascii="Times New Roman" w:hAnsi="Times New Roman"/>
          <w:bCs/>
          <w:sz w:val="24"/>
          <w:szCs w:val="24"/>
        </w:rPr>
      </w:pPr>
      <w:r w:rsidRPr="000E0F94">
        <w:rPr>
          <w:rFonts w:ascii="Cambria Math" w:hAnsi="Cambria Math" w:cs="Tahoma"/>
          <w:position w:val="-74"/>
          <w:sz w:val="24"/>
          <w:szCs w:val="24"/>
        </w:rPr>
        <w:object w:dxaOrig="1719" w:dyaOrig="1120" w14:anchorId="3432EB93">
          <v:shape id="_x0000_i1027" type="#_x0000_t75" style="width:86.25pt;height:57.75pt" o:ole="">
            <v:imagedata r:id="rId15" o:title=""/>
          </v:shape>
          <o:OLEObject Type="Embed" ProgID="Equation.3" ShapeID="_x0000_i1027" DrawAspect="Content" ObjectID="_1782134020" r:id="rId16"/>
        </w:object>
      </w:r>
      <w:r>
        <w:rPr>
          <w:rFonts w:ascii="Cambria Math" w:hAnsi="Cambria Math" w:cs="Tahoma"/>
          <w:sz w:val="24"/>
          <w:szCs w:val="24"/>
        </w:rPr>
        <w:tab/>
      </w:r>
      <w:r>
        <w:rPr>
          <w:rFonts w:ascii="Cambria Math" w:hAnsi="Cambria Math" w:cs="Tahoma"/>
          <w:sz w:val="24"/>
          <w:szCs w:val="24"/>
        </w:rPr>
        <w:tab/>
      </w:r>
      <w:r>
        <w:rPr>
          <w:rFonts w:ascii="Cambria Math" w:hAnsi="Cambria Math" w:cs="Tahoma"/>
          <w:sz w:val="24"/>
          <w:szCs w:val="24"/>
        </w:rPr>
        <w:tab/>
      </w:r>
    </w:p>
    <w:p w14:paraId="0C77EE91" w14:textId="77777777" w:rsidR="00914835" w:rsidRDefault="00914835" w:rsidP="00914835">
      <w:pPr>
        <w:pStyle w:val="BodyText"/>
        <w:ind w:left="100" w:right="109" w:firstLine="570"/>
        <w:jc w:val="both"/>
      </w:pPr>
      <w:proofErr w:type="gramStart"/>
      <w:r>
        <w:t>Keterangan :</w:t>
      </w:r>
      <w:proofErr w:type="gramEnd"/>
    </w:p>
    <w:p w14:paraId="7007DED4" w14:textId="67F291A6" w:rsidR="00914835" w:rsidRDefault="00914835" w:rsidP="002B3C92">
      <w:pPr>
        <w:pStyle w:val="BodyText"/>
        <w:tabs>
          <w:tab w:val="left" w:pos="993"/>
        </w:tabs>
        <w:ind w:left="100" w:right="109" w:firstLine="570"/>
        <w:jc w:val="both"/>
      </w:pPr>
      <w:r>
        <w:t>P1</w:t>
      </w:r>
      <w:r w:rsidR="002B3C92">
        <w:tab/>
      </w:r>
      <w:r>
        <w:t>= Proporsi pemilihan moda 1 (</w:t>
      </w:r>
      <w:r w:rsidR="00CA5CD2">
        <w:t>bus bandara</w:t>
      </w:r>
      <w:r>
        <w:t>)</w:t>
      </w:r>
    </w:p>
    <w:p w14:paraId="78FC6705" w14:textId="393C8707" w:rsidR="00914835" w:rsidRDefault="00914835" w:rsidP="002B3C92">
      <w:pPr>
        <w:pStyle w:val="BodyText"/>
        <w:tabs>
          <w:tab w:val="left" w:pos="993"/>
        </w:tabs>
        <w:ind w:left="100" w:right="109" w:firstLine="570"/>
        <w:jc w:val="both"/>
      </w:pPr>
      <w:r>
        <w:t>C1</w:t>
      </w:r>
      <w:r w:rsidR="002B3C92">
        <w:tab/>
      </w:r>
      <w:r>
        <w:t>= Total biaya gabungan pada moda 1</w:t>
      </w:r>
      <w:r w:rsidR="00C1547A">
        <w:t xml:space="preserve"> </w:t>
      </w:r>
      <w:r>
        <w:t>(</w:t>
      </w:r>
      <w:r w:rsidR="00CA5CD2">
        <w:t>bus bandara</w:t>
      </w:r>
      <w:r>
        <w:t>)</w:t>
      </w:r>
    </w:p>
    <w:p w14:paraId="06091C56" w14:textId="3926283A" w:rsidR="00914835" w:rsidRDefault="00914835" w:rsidP="002B3C92">
      <w:pPr>
        <w:pStyle w:val="BodyText"/>
        <w:tabs>
          <w:tab w:val="left" w:pos="993"/>
        </w:tabs>
        <w:ind w:left="100" w:right="109" w:firstLine="570"/>
        <w:jc w:val="both"/>
      </w:pPr>
      <w:r>
        <w:t>C2</w:t>
      </w:r>
      <w:r w:rsidR="002B3C92">
        <w:tab/>
      </w:r>
      <w:r>
        <w:t>= Total biaya gabungan pada moda 2 (angkutan eksisting)</w:t>
      </w:r>
    </w:p>
    <w:p w14:paraId="2690C9EA" w14:textId="74E8061A" w:rsidR="00914835" w:rsidRDefault="00572130" w:rsidP="002B3C92">
      <w:pPr>
        <w:pStyle w:val="BodyText"/>
        <w:tabs>
          <w:tab w:val="left" w:pos="993"/>
        </w:tabs>
        <w:ind w:left="100" w:right="109" w:firstLine="570"/>
        <w:jc w:val="both"/>
      </w:pPr>
      <w:r>
        <w:t>α</w:t>
      </w:r>
      <w:r w:rsidR="002B3C92">
        <w:tab/>
      </w:r>
      <w:r w:rsidR="00914835">
        <w:t>= Anti logaritma dari intersep (A) pada Y1= A + B X1</w:t>
      </w:r>
    </w:p>
    <w:p w14:paraId="4073A884" w14:textId="03F2ACD8" w:rsidR="001C54FD" w:rsidRDefault="00572130" w:rsidP="002B3C92">
      <w:pPr>
        <w:pStyle w:val="BodyText"/>
        <w:tabs>
          <w:tab w:val="left" w:pos="993"/>
        </w:tabs>
        <w:ind w:left="100" w:right="109" w:firstLine="570"/>
        <w:jc w:val="both"/>
      </w:pPr>
      <w:r>
        <w:t>β</w:t>
      </w:r>
      <w:r w:rsidR="002B3C92">
        <w:tab/>
      </w:r>
      <w:r w:rsidR="00914835">
        <w:t>= Koefisien variabel peubah bebas atau sama dengan B</w:t>
      </w:r>
    </w:p>
    <w:p w14:paraId="2DF4EB14" w14:textId="6213C7B6" w:rsidR="001C54FD" w:rsidRDefault="00F53094" w:rsidP="00F53094">
      <w:pPr>
        <w:pStyle w:val="BodyText"/>
        <w:spacing w:before="291"/>
        <w:ind w:left="100" w:right="109" w:firstLine="570"/>
        <w:jc w:val="both"/>
      </w:pPr>
      <w:r>
        <w:t xml:space="preserve">Selanjutnya melakukan </w:t>
      </w:r>
      <w:r w:rsidR="001C54FD" w:rsidRPr="001C54FD">
        <w:t>Uji Chi-Kuadrat (uji keselarasan fungsi) untuk mengetahui suatu populasi yang akan dikaji memenuhi suatu nilai distribusi probabilitas yang ditentukan dan menguji keselarasan antara kondisi eksisting dan kondisi yang diharapkan dengan langkah sebagai berikut:</w:t>
      </w:r>
      <w:r>
        <w:t xml:space="preserve"> pertama membuat p</w:t>
      </w:r>
      <w:r w:rsidR="001C54FD">
        <w:t>ernyataan hipotesis nol dan hipotesis alternatif Pemilihan tingkat kepentingan</w:t>
      </w:r>
      <w:r>
        <w:t>, kedua men</w:t>
      </w:r>
      <w:r w:rsidR="001C54FD">
        <w:t>entuan distribusi pengujian yang digunakan</w:t>
      </w:r>
      <w:r>
        <w:t xml:space="preserve">, ketiga </w:t>
      </w:r>
      <w:r w:rsidR="001C54FD">
        <w:t>Pendefinisian daerah-daerah penolakan atau kritis</w:t>
      </w:r>
      <w:r>
        <w:t>, keempat membuat p</w:t>
      </w:r>
      <w:r w:rsidR="001C54FD">
        <w:t xml:space="preserve">ernyataan aturan </w:t>
      </w:r>
      <w:r>
        <w:t>Keputusan, kelima membuat p</w:t>
      </w:r>
      <w:r w:rsidR="001C54FD">
        <w:t>erhitungan rasio</w:t>
      </w:r>
      <w:r>
        <w:t xml:space="preserve"> dan terakhir adalah melakukan p</w:t>
      </w:r>
      <w:r w:rsidR="001C54FD">
        <w:t>engambilan Keputusan</w:t>
      </w:r>
      <w:r>
        <w:t xml:space="preserve"> </w:t>
      </w:r>
      <w:r>
        <w:fldChar w:fldCharType="begin" w:fldLock="1"/>
      </w:r>
      <w:r>
        <w:instrText>ADDIN CSL_CITATION {"citationItems":[{"id":"ITEM-1","itemData":{"abstract":"Uji heteroskedastisitas bertujuan untuk menguji apakah dalam model regresi terjadi ketidaksamaan variance dari residual satu pengamatan ke pengamat an yang lain jika sama disebut Homokedastisitas dan jika berbeda disebut Heteroskedastisitas. Model regresi yang baik tidak mengandung heteroskedastisitas. Untuk melihat heteroskedastisitas, maka dilakukan uji Rank Spearman dengan melihat nilai signifikan jika &gt; 0,05. Untuk mengetahui keakuratan pengujian data ini dapat dilakukan uji Rank Spearman dengan melihat tingkat signifikansinya. Model regresi yang baik tidak mengandung adanya masalah heteroskedastisitas apabila tingkat signifikansinya di atas tingkat kepercayaan 5% atau 0,05","author":[{"dropping-particle":"","family":"sugiyono","given":"","non-dropping-particle":"","parse-names":false,"suffix":""}],"container-title":"Bandung Alf","id":"ITEM-1","issued":{"date-parts":[["2011"]]},"page":"143","title":"prof. dr. sugiyono, metode penelitian kuantitatif kualitatif dan r&amp;d. intro ( PDFDrive ).pdf","type":"article"},"uris":["http://www.mendeley.com/documents/?uuid=9c2d223b-07ba-4d8a-a21f-f4ddb045b077"]}],"mendeley":{"formattedCitation":"(sugiyono, 2011)","plainTextFormattedCitation":"(sugiyono, 2011)"},"properties":{"noteIndex":0},"schema":"https://github.com/citation-style-language/schema/raw/master/csl-citation.json"}</w:instrText>
      </w:r>
      <w:r>
        <w:fldChar w:fldCharType="separate"/>
      </w:r>
      <w:r w:rsidRPr="00F53094">
        <w:rPr>
          <w:noProof/>
        </w:rPr>
        <w:t>(sugiyono, 2011)</w:t>
      </w:r>
      <w:r>
        <w:fldChar w:fldCharType="end"/>
      </w:r>
      <w:r>
        <w:t>.</w:t>
      </w:r>
    </w:p>
    <w:p w14:paraId="15D0E973" w14:textId="06FC447A" w:rsidR="001C54FD" w:rsidRDefault="0034507F" w:rsidP="001C54FD">
      <w:pPr>
        <w:pStyle w:val="BodyText"/>
        <w:spacing w:before="291"/>
        <w:ind w:left="100" w:right="109" w:firstLine="570"/>
        <w:jc w:val="both"/>
      </w:pPr>
      <w:r>
        <w:t xml:space="preserve">Dari hasil tahapan yang telah dijabarkan pada persamaan diatas, </w:t>
      </w:r>
      <w:r w:rsidR="00122218">
        <w:t>Pe</w:t>
      </w:r>
      <w:r w:rsidR="001C54FD" w:rsidRPr="001C54FD">
        <w:t xml:space="preserve">rmintaan penumpang dihitung dengan menggunakan analisis model pemilihan moda logit biner nisbah dari data wawancara dan </w:t>
      </w:r>
      <w:r w:rsidR="001C54FD" w:rsidRPr="00CA5CD2">
        <w:rPr>
          <w:i/>
          <w:iCs/>
        </w:rPr>
        <w:t>stated preference</w:t>
      </w:r>
      <w:r w:rsidR="001C54FD" w:rsidRPr="001C54FD">
        <w:t xml:space="preserve"> penumpang, kemudian mengkomparasikan antara hasil perhitungan nilai waktu </w:t>
      </w:r>
      <w:r w:rsidR="001C54FD" w:rsidRPr="001C54FD">
        <w:rPr>
          <w:i/>
          <w:iCs/>
        </w:rPr>
        <w:t>(value of time)</w:t>
      </w:r>
      <w:r w:rsidR="001C54FD" w:rsidRPr="001C54FD">
        <w:t xml:space="preserve"> bus bandara yang direncanakan dengan angkutan eksisting. </w:t>
      </w:r>
      <w:r>
        <w:t>Perbandingan tersebut akan mengasilkan nisbah total biaya gabungan antara angkutan eksisting dan bus bandara untuk melanjutkan perhitungan sesuai dengan persamaan regresi yang selanjutnya akan menghasilkan proporsi pemilihan moda</w:t>
      </w:r>
      <w:r w:rsidR="00EB5182">
        <w:t xml:space="preserve"> sebagai cara menghasilkan permintaan penumpang</w:t>
      </w:r>
      <w:r>
        <w:t xml:space="preserve">. </w:t>
      </w:r>
      <w:r w:rsidR="001C54FD" w:rsidRPr="001C54FD">
        <w:t xml:space="preserve">Proses analisis permintaan penumpang </w:t>
      </w:r>
      <w:r w:rsidR="00EB5182">
        <w:t xml:space="preserve">dapat divisualisasikan </w:t>
      </w:r>
      <w:r w:rsidR="001C54FD" w:rsidRPr="001C54FD">
        <w:t xml:space="preserve">seperti gambar </w:t>
      </w:r>
      <w:r w:rsidR="00EB5182">
        <w:t>dibawah ini</w:t>
      </w:r>
      <w:r w:rsidR="001C54FD" w:rsidRPr="001C54FD">
        <w:t>.</w:t>
      </w:r>
    </w:p>
    <w:p w14:paraId="1CC998C7" w14:textId="08DE7A67" w:rsidR="001C54FD" w:rsidRDefault="001C54FD" w:rsidP="001C54FD">
      <w:pPr>
        <w:pStyle w:val="BodyText"/>
        <w:spacing w:before="291"/>
        <w:ind w:left="100" w:right="109" w:firstLine="570"/>
        <w:jc w:val="both"/>
      </w:pPr>
      <w:r>
        <w:rPr>
          <w:rFonts w:ascii="Times New Roman" w:hAnsi="Times New Roman"/>
          <w:bCs/>
          <w:noProof/>
        </w:rPr>
        <w:drawing>
          <wp:inline distT="0" distB="0" distL="0" distR="0" wp14:anchorId="5A0A78CA" wp14:editId="535C618A">
            <wp:extent cx="5248893" cy="2927936"/>
            <wp:effectExtent l="0" t="0" r="0" b="0"/>
            <wp:docPr id="17701205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6329" cy="2943240"/>
                    </a:xfrm>
                    <a:prstGeom prst="rect">
                      <a:avLst/>
                    </a:prstGeom>
                    <a:noFill/>
                  </pic:spPr>
                </pic:pic>
              </a:graphicData>
            </a:graphic>
          </wp:inline>
        </w:drawing>
      </w:r>
    </w:p>
    <w:p w14:paraId="6B35024F" w14:textId="5389DBB7" w:rsidR="001C54FD" w:rsidRDefault="001C54FD" w:rsidP="00AB2D61">
      <w:pPr>
        <w:pStyle w:val="Caption"/>
        <w:jc w:val="center"/>
        <w:rPr>
          <w:i w:val="0"/>
          <w:iCs w:val="0"/>
          <w:color w:val="auto"/>
        </w:rPr>
      </w:pPr>
      <w:r w:rsidRPr="001C54FD">
        <w:rPr>
          <w:b/>
          <w:bCs/>
          <w:i w:val="0"/>
          <w:iCs w:val="0"/>
          <w:color w:val="auto"/>
        </w:rPr>
        <w:t xml:space="preserve">Gambar </w:t>
      </w:r>
      <w:r w:rsidRPr="001C54FD">
        <w:rPr>
          <w:b/>
          <w:bCs/>
          <w:i w:val="0"/>
          <w:iCs w:val="0"/>
          <w:color w:val="auto"/>
        </w:rPr>
        <w:fldChar w:fldCharType="begin"/>
      </w:r>
      <w:r w:rsidRPr="001C54FD">
        <w:rPr>
          <w:b/>
          <w:bCs/>
          <w:i w:val="0"/>
          <w:iCs w:val="0"/>
          <w:color w:val="auto"/>
        </w:rPr>
        <w:instrText xml:space="preserve"> SEQ Gambar \* ARABIC </w:instrText>
      </w:r>
      <w:r w:rsidRPr="001C54FD">
        <w:rPr>
          <w:b/>
          <w:bCs/>
          <w:i w:val="0"/>
          <w:iCs w:val="0"/>
          <w:color w:val="auto"/>
        </w:rPr>
        <w:fldChar w:fldCharType="separate"/>
      </w:r>
      <w:r w:rsidR="00C90CC3">
        <w:rPr>
          <w:b/>
          <w:bCs/>
          <w:i w:val="0"/>
          <w:iCs w:val="0"/>
          <w:noProof/>
          <w:color w:val="auto"/>
        </w:rPr>
        <w:t>2</w:t>
      </w:r>
      <w:r w:rsidRPr="001C54FD">
        <w:rPr>
          <w:b/>
          <w:bCs/>
          <w:i w:val="0"/>
          <w:iCs w:val="0"/>
          <w:color w:val="auto"/>
        </w:rPr>
        <w:fldChar w:fldCharType="end"/>
      </w:r>
      <w:r w:rsidRPr="001C54FD">
        <w:rPr>
          <w:b/>
          <w:bCs/>
          <w:i w:val="0"/>
          <w:iCs w:val="0"/>
          <w:color w:val="auto"/>
        </w:rPr>
        <w:t>.</w:t>
      </w:r>
      <w:r w:rsidRPr="001C54FD">
        <w:rPr>
          <w:i w:val="0"/>
          <w:iCs w:val="0"/>
          <w:color w:val="auto"/>
        </w:rPr>
        <w:t xml:space="preserve"> </w:t>
      </w:r>
      <w:r w:rsidR="00EB5182">
        <w:rPr>
          <w:i w:val="0"/>
          <w:iCs w:val="0"/>
          <w:color w:val="auto"/>
        </w:rPr>
        <w:t xml:space="preserve">Proses </w:t>
      </w:r>
      <w:r w:rsidRPr="001C54FD">
        <w:rPr>
          <w:i w:val="0"/>
          <w:iCs w:val="0"/>
          <w:color w:val="auto"/>
        </w:rPr>
        <w:t>Analisis Logit Biner Nisbah</w:t>
      </w:r>
    </w:p>
    <w:p w14:paraId="08F22A80" w14:textId="77777777" w:rsidR="00EB5182" w:rsidRPr="00EB5182" w:rsidRDefault="00EB5182" w:rsidP="00EB5182"/>
    <w:p w14:paraId="785E97AD" w14:textId="5FEDBB4F" w:rsidR="00165974" w:rsidRDefault="001C54FD" w:rsidP="00165974">
      <w:pPr>
        <w:pStyle w:val="Heading1"/>
        <w:spacing w:after="240"/>
        <w:rPr>
          <w:color w:val="5B9AD5"/>
        </w:rPr>
      </w:pPr>
      <w:r>
        <w:rPr>
          <w:color w:val="5B9AD5"/>
        </w:rPr>
        <w:t>Hasil dan Pembahasan</w:t>
      </w:r>
    </w:p>
    <w:p w14:paraId="7B9FA0D0" w14:textId="1B56FDF7" w:rsidR="00165974" w:rsidRDefault="007144C1" w:rsidP="00165974">
      <w:pPr>
        <w:pStyle w:val="BodyText"/>
        <w:spacing w:before="292" w:after="240"/>
        <w:ind w:left="100" w:right="100" w:firstLine="570"/>
        <w:jc w:val="both"/>
        <w:rPr>
          <w:color w:val="212121"/>
        </w:rPr>
      </w:pPr>
      <w:r>
        <w:rPr>
          <w:color w:val="212121"/>
        </w:rPr>
        <w:t>Survei</w:t>
      </w:r>
      <w:r w:rsidR="00165974" w:rsidRPr="00165974">
        <w:rPr>
          <w:color w:val="212121"/>
        </w:rPr>
        <w:t xml:space="preserve"> dilakukan kepada 687 penumpang pesawat dari populasi 4831 penumpang per hari, 3516 populasi penumpang yang khusus melakukan perjalanan dari Kota Jambi – Bandara. sebagian penumpang lainnya dari data </w:t>
      </w:r>
      <w:r>
        <w:rPr>
          <w:color w:val="212121"/>
        </w:rPr>
        <w:t>survei</w:t>
      </w:r>
      <w:r w:rsidR="00165974" w:rsidRPr="00165974">
        <w:rPr>
          <w:color w:val="212121"/>
        </w:rPr>
        <w:t xml:space="preserve"> adalah yang melakukan perjalanan di luar Kota Jambi. Berikut informasi grafis karakteristik penumpang </w:t>
      </w:r>
      <w:r w:rsidR="00165974" w:rsidRPr="00165974">
        <w:rPr>
          <w:color w:val="212121"/>
        </w:rPr>
        <w:lastRenderedPageBreak/>
        <w:t>pesawat dari dan menuju bandara.</w:t>
      </w:r>
    </w:p>
    <w:p w14:paraId="0798A05C" w14:textId="77777777" w:rsidR="00165974" w:rsidRPr="00943CF5" w:rsidRDefault="00165974" w:rsidP="00165974">
      <w:pPr>
        <w:spacing w:after="240"/>
        <w:jc w:val="both"/>
      </w:pPr>
      <w:r>
        <w:rPr>
          <w:noProof/>
        </w:rPr>
        <w:drawing>
          <wp:inline distT="0" distB="0" distL="0" distR="0" wp14:anchorId="47F6BC5D" wp14:editId="3714D071">
            <wp:extent cx="2185662" cy="1094846"/>
            <wp:effectExtent l="0" t="0" r="5715" b="0"/>
            <wp:docPr id="1908918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1086" cy="1147655"/>
                    </a:xfrm>
                    <a:prstGeom prst="rect">
                      <a:avLst/>
                    </a:prstGeom>
                    <a:noFill/>
                  </pic:spPr>
                </pic:pic>
              </a:graphicData>
            </a:graphic>
          </wp:inline>
        </w:drawing>
      </w:r>
      <w:r>
        <w:t xml:space="preserve"> </w:t>
      </w:r>
      <w:r>
        <w:rPr>
          <w:noProof/>
        </w:rPr>
        <w:drawing>
          <wp:inline distT="0" distB="0" distL="0" distR="0" wp14:anchorId="589DAAEE" wp14:editId="5D80F3C6">
            <wp:extent cx="1968819" cy="1085835"/>
            <wp:effectExtent l="0" t="0" r="0" b="635"/>
            <wp:docPr id="16914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8022" cy="1129517"/>
                    </a:xfrm>
                    <a:prstGeom prst="rect">
                      <a:avLst/>
                    </a:prstGeom>
                    <a:noFill/>
                  </pic:spPr>
                </pic:pic>
              </a:graphicData>
            </a:graphic>
          </wp:inline>
        </w:drawing>
      </w:r>
      <w:r>
        <w:t xml:space="preserve"> </w:t>
      </w:r>
      <w:r>
        <w:rPr>
          <w:noProof/>
        </w:rPr>
        <w:drawing>
          <wp:inline distT="0" distB="0" distL="0" distR="0" wp14:anchorId="7FB6A87A" wp14:editId="4F71D839">
            <wp:extent cx="2014326" cy="1085200"/>
            <wp:effectExtent l="0" t="0" r="5080" b="1270"/>
            <wp:docPr id="19267996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78878" cy="1119977"/>
                    </a:xfrm>
                    <a:prstGeom prst="rect">
                      <a:avLst/>
                    </a:prstGeom>
                    <a:noFill/>
                  </pic:spPr>
                </pic:pic>
              </a:graphicData>
            </a:graphic>
          </wp:inline>
        </w:drawing>
      </w:r>
    </w:p>
    <w:p w14:paraId="054C940F" w14:textId="77777777" w:rsidR="00165974" w:rsidRDefault="00165974" w:rsidP="00165974">
      <w:pPr>
        <w:jc w:val="both"/>
      </w:pPr>
      <w:r>
        <w:rPr>
          <w:noProof/>
        </w:rPr>
        <w:drawing>
          <wp:inline distT="0" distB="0" distL="0" distR="0" wp14:anchorId="12BF9515" wp14:editId="05FABE0A">
            <wp:extent cx="2185035" cy="1382633"/>
            <wp:effectExtent l="0" t="0" r="5715" b="8255"/>
            <wp:docPr id="1424165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2823" cy="1393889"/>
                    </a:xfrm>
                    <a:prstGeom prst="rect">
                      <a:avLst/>
                    </a:prstGeom>
                    <a:noFill/>
                  </pic:spPr>
                </pic:pic>
              </a:graphicData>
            </a:graphic>
          </wp:inline>
        </w:drawing>
      </w:r>
      <w:r>
        <w:rPr>
          <w:noProof/>
        </w:rPr>
        <w:t xml:space="preserve"> </w:t>
      </w:r>
      <w:r>
        <w:rPr>
          <w:noProof/>
        </w:rPr>
        <w:drawing>
          <wp:inline distT="0" distB="0" distL="0" distR="0" wp14:anchorId="1F6FC43B" wp14:editId="3C0964EE">
            <wp:extent cx="1988288" cy="1383030"/>
            <wp:effectExtent l="0" t="0" r="0" b="7620"/>
            <wp:docPr id="1059343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95418" cy="1387990"/>
                    </a:xfrm>
                    <a:prstGeom prst="rect">
                      <a:avLst/>
                    </a:prstGeom>
                    <a:noFill/>
                  </pic:spPr>
                </pic:pic>
              </a:graphicData>
            </a:graphic>
          </wp:inline>
        </w:drawing>
      </w:r>
      <w:r>
        <w:rPr>
          <w:noProof/>
        </w:rPr>
        <w:t xml:space="preserve"> </w:t>
      </w:r>
      <w:r>
        <w:rPr>
          <w:noProof/>
        </w:rPr>
        <w:drawing>
          <wp:inline distT="0" distB="0" distL="0" distR="0" wp14:anchorId="16A577C5" wp14:editId="1FAC9CD5">
            <wp:extent cx="2008120" cy="1374923"/>
            <wp:effectExtent l="0" t="0" r="0" b="0"/>
            <wp:docPr id="253256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18384" cy="1381951"/>
                    </a:xfrm>
                    <a:prstGeom prst="rect">
                      <a:avLst/>
                    </a:prstGeom>
                    <a:noFill/>
                  </pic:spPr>
                </pic:pic>
              </a:graphicData>
            </a:graphic>
          </wp:inline>
        </w:drawing>
      </w:r>
      <w:r>
        <w:t xml:space="preserve"> </w:t>
      </w:r>
    </w:p>
    <w:p w14:paraId="32F8A8FF" w14:textId="62FFB099" w:rsidR="00AB2D61" w:rsidRPr="00AB2D61" w:rsidRDefault="00AB2D61" w:rsidP="00AB2D61">
      <w:pPr>
        <w:pStyle w:val="Caption"/>
        <w:jc w:val="center"/>
        <w:rPr>
          <w:i w:val="0"/>
          <w:iCs w:val="0"/>
          <w:color w:val="auto"/>
        </w:rPr>
      </w:pPr>
      <w:r w:rsidRPr="00AB2D61">
        <w:rPr>
          <w:b/>
          <w:bCs/>
          <w:i w:val="0"/>
          <w:iCs w:val="0"/>
          <w:color w:val="auto"/>
        </w:rPr>
        <w:t xml:space="preserve">Gambar </w:t>
      </w:r>
      <w:r w:rsidRPr="00AB2D61">
        <w:rPr>
          <w:b/>
          <w:bCs/>
          <w:i w:val="0"/>
          <w:iCs w:val="0"/>
          <w:color w:val="auto"/>
        </w:rPr>
        <w:fldChar w:fldCharType="begin"/>
      </w:r>
      <w:r w:rsidRPr="00AB2D61">
        <w:rPr>
          <w:b/>
          <w:bCs/>
          <w:i w:val="0"/>
          <w:iCs w:val="0"/>
          <w:color w:val="auto"/>
        </w:rPr>
        <w:instrText xml:space="preserve"> SEQ Gambar \* ARABIC </w:instrText>
      </w:r>
      <w:r w:rsidRPr="00AB2D61">
        <w:rPr>
          <w:b/>
          <w:bCs/>
          <w:i w:val="0"/>
          <w:iCs w:val="0"/>
          <w:color w:val="auto"/>
        </w:rPr>
        <w:fldChar w:fldCharType="separate"/>
      </w:r>
      <w:r w:rsidR="00C90CC3">
        <w:rPr>
          <w:b/>
          <w:bCs/>
          <w:i w:val="0"/>
          <w:iCs w:val="0"/>
          <w:noProof/>
          <w:color w:val="auto"/>
        </w:rPr>
        <w:t>3</w:t>
      </w:r>
      <w:r w:rsidRPr="00AB2D61">
        <w:rPr>
          <w:b/>
          <w:bCs/>
          <w:i w:val="0"/>
          <w:iCs w:val="0"/>
          <w:color w:val="auto"/>
        </w:rPr>
        <w:fldChar w:fldCharType="end"/>
      </w:r>
      <w:r w:rsidRPr="00AB2D61">
        <w:rPr>
          <w:b/>
          <w:bCs/>
          <w:i w:val="0"/>
          <w:iCs w:val="0"/>
          <w:color w:val="auto"/>
        </w:rPr>
        <w:t>.</w:t>
      </w:r>
      <w:r w:rsidRPr="00AB2D61">
        <w:rPr>
          <w:i w:val="0"/>
          <w:iCs w:val="0"/>
          <w:color w:val="auto"/>
        </w:rPr>
        <w:t xml:space="preserve"> Diagram Karakteristik Penumpang Bandara</w:t>
      </w:r>
    </w:p>
    <w:p w14:paraId="71134EA6" w14:textId="303CBBF3" w:rsidR="00AB2D61" w:rsidRPr="004F2B88" w:rsidRDefault="00EB5182" w:rsidP="004F2B88">
      <w:pPr>
        <w:pStyle w:val="BodyText"/>
        <w:spacing w:before="292" w:after="240"/>
        <w:ind w:left="100" w:right="100" w:firstLine="570"/>
        <w:jc w:val="both"/>
        <w:rPr>
          <w:color w:val="212121"/>
        </w:rPr>
      </w:pPr>
      <w:r>
        <w:rPr>
          <w:color w:val="212121"/>
        </w:rPr>
        <w:t xml:space="preserve">Dari diagram diatas dapat diketahui bahwa </w:t>
      </w:r>
      <w:bookmarkStart w:id="1" w:name="_Hlk169897380"/>
      <w:r>
        <w:rPr>
          <w:color w:val="212121"/>
        </w:rPr>
        <w:t>k</w:t>
      </w:r>
      <w:r w:rsidR="00AB2D61" w:rsidRPr="00AB2D61">
        <w:rPr>
          <w:color w:val="212121"/>
        </w:rPr>
        <w:t>arakteristik</w:t>
      </w:r>
      <w:r w:rsidR="00AB2D61">
        <w:rPr>
          <w:color w:val="212121"/>
        </w:rPr>
        <w:t xml:space="preserve"> </w:t>
      </w:r>
      <w:r w:rsidR="00AB2D61" w:rsidRPr="00AB2D61">
        <w:rPr>
          <w:color w:val="212121"/>
        </w:rPr>
        <w:t xml:space="preserve">penumpang di Bandara Sultan Thaha Jambi di dominasi oleh 42% penumpang </w:t>
      </w:r>
      <w:r w:rsidR="005E3BA2">
        <w:rPr>
          <w:color w:val="212121"/>
        </w:rPr>
        <w:t>u</w:t>
      </w:r>
      <w:r w:rsidR="00AB2D61" w:rsidRPr="00AB2D61">
        <w:rPr>
          <w:color w:val="212121"/>
        </w:rPr>
        <w:t>sia antara 26</w:t>
      </w:r>
      <w:r w:rsidR="005E3BA2">
        <w:rPr>
          <w:color w:val="212121"/>
        </w:rPr>
        <w:t>-</w:t>
      </w:r>
      <w:r w:rsidR="00AB2D61" w:rsidRPr="00AB2D61">
        <w:rPr>
          <w:color w:val="212121"/>
        </w:rPr>
        <w:t>45</w:t>
      </w:r>
      <w:r w:rsidR="005E3BA2">
        <w:rPr>
          <w:color w:val="212121"/>
        </w:rPr>
        <w:t xml:space="preserve"> </w:t>
      </w:r>
      <w:r w:rsidR="00AB2D61" w:rsidRPr="00AB2D61">
        <w:rPr>
          <w:color w:val="212121"/>
        </w:rPr>
        <w:t>tahun, 39% penumpang berijasah D4/S1, 60</w:t>
      </w:r>
      <w:proofErr w:type="gramStart"/>
      <w:r w:rsidR="00AB2D61" w:rsidRPr="00AB2D61">
        <w:rPr>
          <w:color w:val="212121"/>
        </w:rPr>
        <w:t>%  jenis</w:t>
      </w:r>
      <w:proofErr w:type="gramEnd"/>
      <w:r w:rsidR="00AB2D61" w:rsidRPr="00AB2D61">
        <w:rPr>
          <w:color w:val="212121"/>
        </w:rPr>
        <w:t xml:space="preserve"> pekerjaan sebagai non PNS, 29% penumpang dengan penghasilan 5-7 juta serta 38% penumpang menggunakan angkutan pribadi dari dan menuju Bandara Sultan Thaha Jambi dengan tarif &lt;20.000 sejumlah 61%.</w:t>
      </w:r>
      <w:r w:rsidR="00005939">
        <w:rPr>
          <w:color w:val="212121"/>
        </w:rPr>
        <w:t xml:space="preserve"> </w:t>
      </w:r>
      <w:bookmarkEnd w:id="1"/>
      <w:r>
        <w:rPr>
          <w:color w:val="212121"/>
        </w:rPr>
        <w:t xml:space="preserve">Dari data ini tentunya dapat menggambarkan bahwa kebutuhan penumpang yang harus disiapkan dalam perencanaan bus bandara memenuhi kriteria dengan mengakomodir usia 26-45 misalnya diberikan fasilitas wifi dan hiburan yang mendukung penumpang dengan rentang usia tersebut untuk menarik minat. Kemudian analisis karakteristik dari jenis pekerjaan dapat menghasilkan asumsi bahwa </w:t>
      </w:r>
      <w:r w:rsidR="004F2B88">
        <w:rPr>
          <w:color w:val="212121"/>
        </w:rPr>
        <w:t xml:space="preserve">dominasi penumpang bukan dari kalangan pegawai pemerintah seperti pengusaha akan membutuhkan fasilitas yang sedikit eksklusif untuk mendukung kegiatannya. </w:t>
      </w:r>
      <w:r>
        <w:rPr>
          <w:color w:val="212121"/>
        </w:rPr>
        <w:t>k</w:t>
      </w:r>
      <w:r w:rsidR="00005939">
        <w:rPr>
          <w:color w:val="212121"/>
        </w:rPr>
        <w:t xml:space="preserve">arakteristik penumpang bandara sangat berpengaruh terhadap perencanaan angkutan umum yang melayani rute bandara dalam hal penyediaan moda </w:t>
      </w:r>
      <w:r w:rsidR="00005939">
        <w:rPr>
          <w:color w:val="212121"/>
        </w:rPr>
        <w:fldChar w:fldCharType="begin" w:fldLock="1"/>
      </w:r>
      <w:r w:rsidR="00005939">
        <w:rPr>
          <w:color w:val="212121"/>
        </w:rPr>
        <w:instrText>ADDIN CSL_CITATION {"citationItems":[{"id":"ITEM-1","itemData":{"DOI":"10.14710/pwk.v13i4.18269","ISSN":"1858-3903","abstract":"The growth of air passengers  impacted not only on the addition of fleets number and flight routes, but also on the provision of airports and facilities. Airport facilities are not only about terminal space and air-side facilities, but also related to the provision of intermodal facilities to and from the airport. In Indonesia, some airports have increased number of passengers, and some of them decided to move the old airport to a new location. Adi Sutjipto Airport in Yogyakarta plans to move its location to Kulonprogo district which is still in Yogyakarta province. The existence of a new location in Kulonprogo will affect on the selection of transportation modes. On the other hand, the mode choice goes to the new airport are not just overcome, but there are some characteristics factor from the passengers which are influence it . The passengers characteristics are the distance, kind of  jobs, the monthly income, private vehicle ownership, the age level and the genders of passengers.  The analytical techniques in this study are quantitative descriptive with clustering based on certain criteria using cross tabulation techniques. This study was carried out by giving a questionnaire on air passengers in Adi Sutjipto airport to gain an understanding of their characteristics and their selection of modes transport used when the new airport will be operate. The result of the research is the existence of relationship between characteristics of air passengers with the selection of modes transport to the new airport. Preference for the modes selection to new airport can be taken into consideration in decision-making related to the development of inter-mode facilities to the new airport in Kulonprogo in the future.","author":[{"dropping-particle":"","family":"Wibowo","given":"Wahadi","non-dropping-particle":"","parse-names":false,"suffix":""},{"dropping-particle":"","family":"Rudiarto","given":"Iwan","non-dropping-particle":"","parse-names":false,"suffix":""}],"container-title":"Jurnal Pembangunan Wilayah &amp; Kota","id":"ITEM-1","issue":"4","issued":{"date-parts":[["2017"]]},"page":"519","title":"Pengaruh Karakteristik Penumpang Pesawat Terhadap Peluang Pemilihan Moda Menuju Bandara Baru Kulonprogo","type":"article-journal","volume":"13"},"uris":["http://www.mendeley.com/documents/?uuid=806ee126-b1ed-478e-8fb6-bdc5460a3161"]}],"mendeley":{"formattedCitation":"(Wibowo &amp; Rudiarto, 2017)","plainTextFormattedCitation":"(Wibowo &amp; Rudiarto, 2017)","previouslyFormattedCitation":"(Wibowo &amp; Rudiarto, 2017)"},"properties":{"noteIndex":0},"schema":"https://github.com/citation-style-language/schema/raw/master/csl-citation.json"}</w:instrText>
      </w:r>
      <w:r w:rsidR="00005939">
        <w:rPr>
          <w:color w:val="212121"/>
        </w:rPr>
        <w:fldChar w:fldCharType="separate"/>
      </w:r>
      <w:r w:rsidR="00005939" w:rsidRPr="00005939">
        <w:rPr>
          <w:noProof/>
          <w:color w:val="212121"/>
        </w:rPr>
        <w:t>(Wibowo &amp; Rudiarto, 2017)</w:t>
      </w:r>
      <w:r w:rsidR="00005939">
        <w:rPr>
          <w:color w:val="212121"/>
        </w:rPr>
        <w:fldChar w:fldCharType="end"/>
      </w:r>
      <w:r w:rsidR="00005939">
        <w:rPr>
          <w:color w:val="212121"/>
        </w:rPr>
        <w:t>.</w:t>
      </w:r>
      <w:r>
        <w:rPr>
          <w:color w:val="212121"/>
        </w:rPr>
        <w:t xml:space="preserve"> </w:t>
      </w:r>
    </w:p>
    <w:p w14:paraId="3E153DF5" w14:textId="43BE8974" w:rsidR="00AB2D61" w:rsidRDefault="00AB2D61" w:rsidP="00AB2D61">
      <w:pPr>
        <w:pStyle w:val="BodyText"/>
        <w:spacing w:before="292" w:after="240"/>
        <w:ind w:left="100" w:right="100" w:firstLine="570"/>
        <w:jc w:val="both"/>
        <w:rPr>
          <w:color w:val="212121"/>
        </w:rPr>
      </w:pPr>
      <w:r w:rsidRPr="00AB2D61">
        <w:rPr>
          <w:color w:val="212121"/>
        </w:rPr>
        <w:t>Kemudian, hasil dari perhitungan model kombinasi</w:t>
      </w:r>
      <w:r>
        <w:rPr>
          <w:color w:val="212121"/>
        </w:rPr>
        <w:t xml:space="preserve"> </w:t>
      </w:r>
      <w:r w:rsidRPr="00AB2D61">
        <w:rPr>
          <w:i/>
          <w:iCs/>
          <w:color w:val="212121"/>
        </w:rPr>
        <w:t xml:space="preserve">Trip Generation-Modal Split </w:t>
      </w:r>
      <w:r w:rsidRPr="00AB2D61">
        <w:rPr>
          <w:color w:val="212121"/>
        </w:rPr>
        <w:t>(G-MS) menghasilkan permintaan penumpang dari dan menuju Bandara Sultan Thaha Jambi.</w:t>
      </w:r>
      <w:r>
        <w:rPr>
          <w:color w:val="212121"/>
        </w:rPr>
        <w:t xml:space="preserve"> </w:t>
      </w:r>
      <w:r w:rsidRPr="00AB2D61">
        <w:rPr>
          <w:color w:val="212121"/>
        </w:rPr>
        <w:t xml:space="preserve">Adapun proporsi penumpang yang akan beralih menggunakan </w:t>
      </w:r>
      <w:r w:rsidR="005E3BA2">
        <w:rPr>
          <w:color w:val="212121"/>
        </w:rPr>
        <w:t>bus bandara</w:t>
      </w:r>
      <w:r w:rsidRPr="00AB2D61">
        <w:rPr>
          <w:color w:val="212121"/>
        </w:rPr>
        <w:t xml:space="preserve"> dari penumpang yang menggunakan angkutan sewa (taksi dan taksi </w:t>
      </w:r>
      <w:r w:rsidRPr="00AB2D61">
        <w:rPr>
          <w:i/>
          <w:iCs/>
          <w:color w:val="212121"/>
        </w:rPr>
        <w:t>online</w:t>
      </w:r>
      <w:r w:rsidRPr="00AB2D61">
        <w:rPr>
          <w:color w:val="212121"/>
        </w:rPr>
        <w:t>) dan penumpang yang menggunakan kendaraan pribadi dapat dilihat pada tabel dibawah ini.</w:t>
      </w:r>
    </w:p>
    <w:p w14:paraId="17654BBC" w14:textId="3C0E84FD" w:rsidR="00AB2D61" w:rsidRPr="00AB2D61" w:rsidRDefault="00AB2D61" w:rsidP="00AB2D61">
      <w:pPr>
        <w:pStyle w:val="Caption"/>
        <w:jc w:val="center"/>
        <w:rPr>
          <w:i w:val="0"/>
          <w:iCs w:val="0"/>
          <w:color w:val="auto"/>
        </w:rPr>
      </w:pPr>
      <w:r w:rsidRPr="00AB2D61">
        <w:rPr>
          <w:b/>
          <w:bCs/>
          <w:i w:val="0"/>
          <w:iCs w:val="0"/>
          <w:color w:val="auto"/>
        </w:rPr>
        <w:t xml:space="preserve">Tabel </w:t>
      </w:r>
      <w:r w:rsidRPr="00AB2D61">
        <w:rPr>
          <w:b/>
          <w:bCs/>
          <w:i w:val="0"/>
          <w:iCs w:val="0"/>
          <w:color w:val="auto"/>
        </w:rPr>
        <w:fldChar w:fldCharType="begin"/>
      </w:r>
      <w:r w:rsidRPr="00AB2D61">
        <w:rPr>
          <w:b/>
          <w:bCs/>
          <w:i w:val="0"/>
          <w:iCs w:val="0"/>
          <w:color w:val="auto"/>
        </w:rPr>
        <w:instrText xml:space="preserve"> SEQ Tabel \* ARABIC </w:instrText>
      </w:r>
      <w:r w:rsidRPr="00AB2D61">
        <w:rPr>
          <w:b/>
          <w:bCs/>
          <w:i w:val="0"/>
          <w:iCs w:val="0"/>
          <w:color w:val="auto"/>
        </w:rPr>
        <w:fldChar w:fldCharType="separate"/>
      </w:r>
      <w:r w:rsidR="00C90CC3">
        <w:rPr>
          <w:b/>
          <w:bCs/>
          <w:i w:val="0"/>
          <w:iCs w:val="0"/>
          <w:noProof/>
          <w:color w:val="auto"/>
        </w:rPr>
        <w:t>1</w:t>
      </w:r>
      <w:r w:rsidRPr="00AB2D61">
        <w:rPr>
          <w:b/>
          <w:bCs/>
          <w:i w:val="0"/>
          <w:iCs w:val="0"/>
          <w:color w:val="auto"/>
        </w:rPr>
        <w:fldChar w:fldCharType="end"/>
      </w:r>
      <w:r w:rsidRPr="00AB2D61">
        <w:rPr>
          <w:b/>
          <w:bCs/>
          <w:i w:val="0"/>
          <w:iCs w:val="0"/>
          <w:color w:val="auto"/>
        </w:rPr>
        <w:t>.</w:t>
      </w:r>
      <w:r w:rsidRPr="00AB2D61">
        <w:rPr>
          <w:i w:val="0"/>
          <w:iCs w:val="0"/>
          <w:color w:val="auto"/>
        </w:rPr>
        <w:t xml:space="preserve"> Proporsi Pengguna </w:t>
      </w:r>
      <w:r>
        <w:rPr>
          <w:i w:val="0"/>
          <w:iCs w:val="0"/>
          <w:color w:val="auto"/>
        </w:rPr>
        <w:t>Bus Bandara</w:t>
      </w:r>
      <w:r w:rsidRPr="00AB2D61">
        <w:rPr>
          <w:i w:val="0"/>
          <w:iCs w:val="0"/>
          <w:color w:val="auto"/>
        </w:rPr>
        <w:t xml:space="preserve"> Terhadap Pengguna Angkutan Sewa</w:t>
      </w:r>
    </w:p>
    <w:tbl>
      <w:tblPr>
        <w:tblW w:w="5812" w:type="dxa"/>
        <w:jc w:val="center"/>
        <w:tblBorders>
          <w:top w:val="single" w:sz="4" w:space="0" w:color="auto"/>
          <w:bottom w:val="single" w:sz="4" w:space="0" w:color="auto"/>
        </w:tblBorders>
        <w:tblLook w:val="04A0" w:firstRow="1" w:lastRow="0" w:firstColumn="1" w:lastColumn="0" w:noHBand="0" w:noVBand="1"/>
      </w:tblPr>
      <w:tblGrid>
        <w:gridCol w:w="709"/>
        <w:gridCol w:w="2448"/>
        <w:gridCol w:w="954"/>
        <w:gridCol w:w="1701"/>
      </w:tblGrid>
      <w:tr w:rsidR="00AB2D61" w:rsidRPr="000E0F94" w14:paraId="33B36DFF" w14:textId="77777777" w:rsidTr="00D67E32">
        <w:trPr>
          <w:trHeight w:val="113"/>
          <w:jc w:val="center"/>
        </w:trPr>
        <w:tc>
          <w:tcPr>
            <w:tcW w:w="709" w:type="dxa"/>
            <w:tcBorders>
              <w:top w:val="single" w:sz="4" w:space="0" w:color="auto"/>
              <w:bottom w:val="single" w:sz="4" w:space="0" w:color="auto"/>
            </w:tcBorders>
            <w:shd w:val="clear" w:color="auto" w:fill="auto"/>
            <w:noWrap/>
            <w:vAlign w:val="center"/>
            <w:hideMark/>
          </w:tcPr>
          <w:p w14:paraId="71EC42CA" w14:textId="77777777" w:rsidR="00AB2D61" w:rsidRPr="000E0F94" w:rsidRDefault="00AB2D61" w:rsidP="00D67E32">
            <w:pPr>
              <w:jc w:val="center"/>
              <w:rPr>
                <w:b/>
                <w:bCs/>
                <w:color w:val="000000"/>
                <w:sz w:val="20"/>
                <w:szCs w:val="20"/>
                <w:lang w:eastAsia="id-ID"/>
              </w:rPr>
            </w:pPr>
            <w:r w:rsidRPr="000E0F94">
              <w:rPr>
                <w:b/>
                <w:bCs/>
                <w:color w:val="000000"/>
                <w:sz w:val="20"/>
                <w:szCs w:val="20"/>
                <w:lang w:eastAsia="id-ID"/>
              </w:rPr>
              <w:t>NO</w:t>
            </w:r>
          </w:p>
        </w:tc>
        <w:tc>
          <w:tcPr>
            <w:tcW w:w="2448" w:type="dxa"/>
            <w:tcBorders>
              <w:top w:val="single" w:sz="4" w:space="0" w:color="auto"/>
              <w:bottom w:val="single" w:sz="4" w:space="0" w:color="auto"/>
            </w:tcBorders>
            <w:shd w:val="clear" w:color="auto" w:fill="auto"/>
            <w:noWrap/>
            <w:vAlign w:val="center"/>
            <w:hideMark/>
          </w:tcPr>
          <w:p w14:paraId="0FCB2823" w14:textId="77777777" w:rsidR="00AB2D61" w:rsidRPr="000E0F94" w:rsidRDefault="00AB2D61" w:rsidP="00D67E32">
            <w:pPr>
              <w:jc w:val="center"/>
              <w:rPr>
                <w:b/>
                <w:bCs/>
                <w:color w:val="000000"/>
                <w:sz w:val="20"/>
                <w:szCs w:val="20"/>
                <w:lang w:eastAsia="id-ID"/>
              </w:rPr>
            </w:pPr>
            <w:r w:rsidRPr="000E0F94">
              <w:rPr>
                <w:b/>
                <w:bCs/>
                <w:color w:val="000000"/>
                <w:sz w:val="20"/>
                <w:szCs w:val="20"/>
                <w:lang w:eastAsia="id-ID"/>
              </w:rPr>
              <w:t>C(BUS)/C(PRB) (W)</w:t>
            </w:r>
          </w:p>
        </w:tc>
        <w:tc>
          <w:tcPr>
            <w:tcW w:w="954" w:type="dxa"/>
            <w:tcBorders>
              <w:top w:val="single" w:sz="4" w:space="0" w:color="auto"/>
              <w:bottom w:val="single" w:sz="4" w:space="0" w:color="auto"/>
            </w:tcBorders>
            <w:shd w:val="clear" w:color="auto" w:fill="auto"/>
            <w:noWrap/>
            <w:vAlign w:val="center"/>
            <w:hideMark/>
          </w:tcPr>
          <w:p w14:paraId="7FCF77CA" w14:textId="77777777" w:rsidR="00AB2D61" w:rsidRPr="000E0F94" w:rsidRDefault="00AB2D61" w:rsidP="00D67E32">
            <w:pPr>
              <w:jc w:val="center"/>
              <w:rPr>
                <w:b/>
                <w:bCs/>
                <w:color w:val="000000"/>
                <w:sz w:val="20"/>
                <w:szCs w:val="20"/>
                <w:lang w:eastAsia="id-ID"/>
              </w:rPr>
            </w:pPr>
            <w:r w:rsidRPr="000E0F94">
              <w:rPr>
                <w:b/>
                <w:bCs/>
                <w:color w:val="000000"/>
                <w:sz w:val="20"/>
                <w:szCs w:val="20"/>
                <w:lang w:eastAsia="id-ID"/>
              </w:rPr>
              <w:t>W</w:t>
            </w:r>
            <w:r w:rsidRPr="000E0F94">
              <w:rPr>
                <w:b/>
                <w:bCs/>
                <w:color w:val="000000"/>
                <w:sz w:val="20"/>
                <w:szCs w:val="20"/>
                <w:vertAlign w:val="superscript"/>
                <w:lang w:eastAsia="id-ID"/>
              </w:rPr>
              <w:t>β</w:t>
            </w:r>
          </w:p>
        </w:tc>
        <w:tc>
          <w:tcPr>
            <w:tcW w:w="1701" w:type="dxa"/>
            <w:tcBorders>
              <w:top w:val="single" w:sz="4" w:space="0" w:color="auto"/>
              <w:bottom w:val="single" w:sz="4" w:space="0" w:color="auto"/>
            </w:tcBorders>
            <w:shd w:val="clear" w:color="auto" w:fill="auto"/>
            <w:noWrap/>
            <w:vAlign w:val="center"/>
            <w:hideMark/>
          </w:tcPr>
          <w:p w14:paraId="55337F9C" w14:textId="77777777" w:rsidR="00AB2D61" w:rsidRPr="000E0F94" w:rsidRDefault="00AB2D61" w:rsidP="00D67E32">
            <w:pPr>
              <w:jc w:val="center"/>
              <w:rPr>
                <w:b/>
                <w:bCs/>
                <w:color w:val="000000"/>
                <w:sz w:val="20"/>
                <w:szCs w:val="20"/>
                <w:lang w:eastAsia="id-ID"/>
              </w:rPr>
            </w:pPr>
            <w:r w:rsidRPr="000E0F94">
              <w:rPr>
                <w:b/>
                <w:bCs/>
                <w:color w:val="000000"/>
                <w:sz w:val="20"/>
                <w:szCs w:val="20"/>
                <w:lang w:eastAsia="id-ID"/>
              </w:rPr>
              <w:t>P=1</w:t>
            </w:r>
            <w:proofErr w:type="gramStart"/>
            <w:r w:rsidRPr="000E0F94">
              <w:rPr>
                <w:b/>
                <w:bCs/>
                <w:color w:val="000000"/>
                <w:sz w:val="20"/>
                <w:szCs w:val="20"/>
                <w:lang w:eastAsia="id-ID"/>
              </w:rPr>
              <w:t>/(</w:t>
            </w:r>
            <w:proofErr w:type="gramEnd"/>
            <w:r w:rsidRPr="000E0F94">
              <w:rPr>
                <w:b/>
                <w:bCs/>
                <w:color w:val="000000"/>
                <w:sz w:val="20"/>
                <w:szCs w:val="20"/>
                <w:lang w:eastAsia="id-ID"/>
              </w:rPr>
              <w:t>1+(α x W</w:t>
            </w:r>
            <w:r w:rsidRPr="000E0F94">
              <w:rPr>
                <w:b/>
                <w:bCs/>
                <w:color w:val="000000"/>
                <w:sz w:val="20"/>
                <w:szCs w:val="20"/>
                <w:vertAlign w:val="superscript"/>
                <w:lang w:eastAsia="id-ID"/>
              </w:rPr>
              <w:t>β</w:t>
            </w:r>
            <w:r w:rsidRPr="000E0F94">
              <w:rPr>
                <w:b/>
                <w:bCs/>
                <w:color w:val="000000"/>
                <w:sz w:val="20"/>
                <w:szCs w:val="20"/>
                <w:lang w:eastAsia="id-ID"/>
              </w:rPr>
              <w:t>)</w:t>
            </w:r>
          </w:p>
        </w:tc>
      </w:tr>
      <w:tr w:rsidR="00AB2D61" w:rsidRPr="000E0F94" w14:paraId="7D013AB2" w14:textId="77777777" w:rsidTr="00D67E32">
        <w:trPr>
          <w:trHeight w:val="113"/>
          <w:jc w:val="center"/>
        </w:trPr>
        <w:tc>
          <w:tcPr>
            <w:tcW w:w="709" w:type="dxa"/>
            <w:tcBorders>
              <w:top w:val="single" w:sz="4" w:space="0" w:color="auto"/>
            </w:tcBorders>
            <w:shd w:val="clear" w:color="auto" w:fill="auto"/>
            <w:noWrap/>
            <w:vAlign w:val="center"/>
            <w:hideMark/>
          </w:tcPr>
          <w:p w14:paraId="058F9FD0" w14:textId="77777777" w:rsidR="00AB2D61" w:rsidRPr="000E0F94" w:rsidRDefault="00AB2D61" w:rsidP="00D67E32">
            <w:pPr>
              <w:jc w:val="center"/>
              <w:rPr>
                <w:color w:val="000000"/>
                <w:sz w:val="20"/>
                <w:szCs w:val="20"/>
                <w:lang w:eastAsia="id-ID"/>
              </w:rPr>
            </w:pPr>
            <w:r w:rsidRPr="000E0F94">
              <w:rPr>
                <w:sz w:val="20"/>
                <w:szCs w:val="20"/>
              </w:rPr>
              <w:t>1</w:t>
            </w:r>
          </w:p>
        </w:tc>
        <w:tc>
          <w:tcPr>
            <w:tcW w:w="2448" w:type="dxa"/>
            <w:tcBorders>
              <w:top w:val="single" w:sz="4" w:space="0" w:color="auto"/>
            </w:tcBorders>
            <w:shd w:val="clear" w:color="auto" w:fill="auto"/>
            <w:noWrap/>
            <w:vAlign w:val="center"/>
            <w:hideMark/>
          </w:tcPr>
          <w:p w14:paraId="71F2AFAC" w14:textId="77777777" w:rsidR="00AB2D61" w:rsidRPr="000E0F94" w:rsidRDefault="00AB2D61" w:rsidP="00D67E32">
            <w:pPr>
              <w:jc w:val="center"/>
              <w:rPr>
                <w:color w:val="000000"/>
                <w:sz w:val="20"/>
                <w:szCs w:val="20"/>
                <w:lang w:eastAsia="id-ID"/>
              </w:rPr>
            </w:pPr>
            <w:r w:rsidRPr="000E0F94">
              <w:rPr>
                <w:sz w:val="20"/>
                <w:szCs w:val="20"/>
              </w:rPr>
              <w:t>0,62</w:t>
            </w:r>
          </w:p>
        </w:tc>
        <w:tc>
          <w:tcPr>
            <w:tcW w:w="954" w:type="dxa"/>
            <w:tcBorders>
              <w:top w:val="single" w:sz="4" w:space="0" w:color="auto"/>
            </w:tcBorders>
            <w:shd w:val="clear" w:color="auto" w:fill="auto"/>
            <w:noWrap/>
            <w:vAlign w:val="center"/>
            <w:hideMark/>
          </w:tcPr>
          <w:p w14:paraId="064A53C5" w14:textId="77777777" w:rsidR="00AB2D61" w:rsidRPr="000E0F94" w:rsidRDefault="00AB2D61" w:rsidP="00D67E32">
            <w:pPr>
              <w:jc w:val="center"/>
              <w:rPr>
                <w:color w:val="000000"/>
                <w:sz w:val="20"/>
                <w:szCs w:val="20"/>
                <w:lang w:eastAsia="id-ID"/>
              </w:rPr>
            </w:pPr>
            <w:r w:rsidRPr="000E0F94">
              <w:rPr>
                <w:sz w:val="20"/>
                <w:szCs w:val="20"/>
              </w:rPr>
              <w:t>0,230</w:t>
            </w:r>
          </w:p>
        </w:tc>
        <w:tc>
          <w:tcPr>
            <w:tcW w:w="1701" w:type="dxa"/>
            <w:tcBorders>
              <w:top w:val="single" w:sz="4" w:space="0" w:color="auto"/>
            </w:tcBorders>
            <w:shd w:val="clear" w:color="auto" w:fill="auto"/>
            <w:noWrap/>
            <w:vAlign w:val="center"/>
            <w:hideMark/>
          </w:tcPr>
          <w:p w14:paraId="6C7C70D3" w14:textId="77777777" w:rsidR="00AB2D61" w:rsidRPr="000E0F94" w:rsidRDefault="00AB2D61" w:rsidP="00D67E32">
            <w:pPr>
              <w:jc w:val="center"/>
              <w:rPr>
                <w:color w:val="000000"/>
                <w:sz w:val="20"/>
                <w:szCs w:val="20"/>
                <w:lang w:eastAsia="id-ID"/>
              </w:rPr>
            </w:pPr>
            <w:r w:rsidRPr="000E0F94">
              <w:rPr>
                <w:sz w:val="20"/>
                <w:szCs w:val="20"/>
              </w:rPr>
              <w:t>59%</w:t>
            </w:r>
          </w:p>
        </w:tc>
      </w:tr>
      <w:tr w:rsidR="00AB2D61" w:rsidRPr="000E0F94" w14:paraId="3E6E7AEF" w14:textId="77777777" w:rsidTr="00D67E32">
        <w:trPr>
          <w:trHeight w:val="113"/>
          <w:jc w:val="center"/>
        </w:trPr>
        <w:tc>
          <w:tcPr>
            <w:tcW w:w="709" w:type="dxa"/>
            <w:shd w:val="clear" w:color="auto" w:fill="auto"/>
            <w:noWrap/>
            <w:vAlign w:val="center"/>
            <w:hideMark/>
          </w:tcPr>
          <w:p w14:paraId="3335BC2C" w14:textId="77777777" w:rsidR="00AB2D61" w:rsidRPr="000E0F94" w:rsidRDefault="00AB2D61" w:rsidP="00D67E32">
            <w:pPr>
              <w:jc w:val="center"/>
              <w:rPr>
                <w:color w:val="000000"/>
                <w:sz w:val="20"/>
                <w:szCs w:val="20"/>
                <w:lang w:eastAsia="id-ID"/>
              </w:rPr>
            </w:pPr>
            <w:r w:rsidRPr="000E0F94">
              <w:rPr>
                <w:sz w:val="20"/>
                <w:szCs w:val="20"/>
              </w:rPr>
              <w:t>2</w:t>
            </w:r>
          </w:p>
        </w:tc>
        <w:tc>
          <w:tcPr>
            <w:tcW w:w="2448" w:type="dxa"/>
            <w:shd w:val="clear" w:color="auto" w:fill="auto"/>
            <w:noWrap/>
            <w:vAlign w:val="center"/>
            <w:hideMark/>
          </w:tcPr>
          <w:p w14:paraId="2F80A10D" w14:textId="77777777" w:rsidR="00AB2D61" w:rsidRPr="000E0F94" w:rsidRDefault="00AB2D61" w:rsidP="00D67E32">
            <w:pPr>
              <w:jc w:val="center"/>
              <w:rPr>
                <w:color w:val="000000"/>
                <w:sz w:val="20"/>
                <w:szCs w:val="20"/>
                <w:lang w:eastAsia="id-ID"/>
              </w:rPr>
            </w:pPr>
            <w:r w:rsidRPr="000E0F94">
              <w:rPr>
                <w:sz w:val="20"/>
                <w:szCs w:val="20"/>
              </w:rPr>
              <w:t>0,68</w:t>
            </w:r>
          </w:p>
        </w:tc>
        <w:tc>
          <w:tcPr>
            <w:tcW w:w="954" w:type="dxa"/>
            <w:shd w:val="clear" w:color="auto" w:fill="auto"/>
            <w:noWrap/>
            <w:vAlign w:val="center"/>
            <w:hideMark/>
          </w:tcPr>
          <w:p w14:paraId="74AF4AFC" w14:textId="77777777" w:rsidR="00AB2D61" w:rsidRPr="000E0F94" w:rsidRDefault="00AB2D61" w:rsidP="00D67E32">
            <w:pPr>
              <w:jc w:val="center"/>
              <w:rPr>
                <w:color w:val="000000"/>
                <w:sz w:val="20"/>
                <w:szCs w:val="20"/>
                <w:lang w:eastAsia="id-ID"/>
              </w:rPr>
            </w:pPr>
            <w:r w:rsidRPr="000E0F94">
              <w:rPr>
                <w:sz w:val="20"/>
                <w:szCs w:val="20"/>
              </w:rPr>
              <w:t>0,122</w:t>
            </w:r>
          </w:p>
        </w:tc>
        <w:tc>
          <w:tcPr>
            <w:tcW w:w="1701" w:type="dxa"/>
            <w:shd w:val="clear" w:color="auto" w:fill="auto"/>
            <w:noWrap/>
            <w:vAlign w:val="center"/>
            <w:hideMark/>
          </w:tcPr>
          <w:p w14:paraId="03DC8888" w14:textId="77777777" w:rsidR="00AB2D61" w:rsidRPr="000E0F94" w:rsidRDefault="00AB2D61" w:rsidP="00D67E32">
            <w:pPr>
              <w:jc w:val="center"/>
              <w:rPr>
                <w:color w:val="000000"/>
                <w:sz w:val="20"/>
                <w:szCs w:val="20"/>
                <w:lang w:eastAsia="id-ID"/>
              </w:rPr>
            </w:pPr>
            <w:r w:rsidRPr="000E0F94">
              <w:rPr>
                <w:sz w:val="20"/>
                <w:szCs w:val="20"/>
              </w:rPr>
              <w:t>73%</w:t>
            </w:r>
          </w:p>
        </w:tc>
      </w:tr>
      <w:tr w:rsidR="00AB2D61" w:rsidRPr="000E0F94" w14:paraId="3694BEAA" w14:textId="77777777" w:rsidTr="00D67E32">
        <w:trPr>
          <w:trHeight w:val="113"/>
          <w:jc w:val="center"/>
        </w:trPr>
        <w:tc>
          <w:tcPr>
            <w:tcW w:w="709" w:type="dxa"/>
            <w:shd w:val="clear" w:color="auto" w:fill="auto"/>
            <w:noWrap/>
            <w:vAlign w:val="center"/>
            <w:hideMark/>
          </w:tcPr>
          <w:p w14:paraId="2F6EFF23" w14:textId="77777777" w:rsidR="00AB2D61" w:rsidRPr="000E0F94" w:rsidRDefault="00AB2D61" w:rsidP="00D67E32">
            <w:pPr>
              <w:jc w:val="center"/>
              <w:rPr>
                <w:color w:val="000000"/>
                <w:sz w:val="20"/>
                <w:szCs w:val="20"/>
                <w:lang w:eastAsia="id-ID"/>
              </w:rPr>
            </w:pPr>
            <w:r w:rsidRPr="000E0F94">
              <w:rPr>
                <w:sz w:val="20"/>
                <w:szCs w:val="20"/>
              </w:rPr>
              <w:t>3</w:t>
            </w:r>
          </w:p>
        </w:tc>
        <w:tc>
          <w:tcPr>
            <w:tcW w:w="2448" w:type="dxa"/>
            <w:shd w:val="clear" w:color="auto" w:fill="auto"/>
            <w:noWrap/>
            <w:vAlign w:val="center"/>
            <w:hideMark/>
          </w:tcPr>
          <w:p w14:paraId="503EB329" w14:textId="77777777" w:rsidR="00AB2D61" w:rsidRPr="000E0F94" w:rsidRDefault="00AB2D61" w:rsidP="00D67E32">
            <w:pPr>
              <w:jc w:val="center"/>
              <w:rPr>
                <w:color w:val="000000"/>
                <w:sz w:val="20"/>
                <w:szCs w:val="20"/>
                <w:lang w:eastAsia="id-ID"/>
              </w:rPr>
            </w:pPr>
            <w:r w:rsidRPr="000E0F94">
              <w:rPr>
                <w:sz w:val="20"/>
                <w:szCs w:val="20"/>
              </w:rPr>
              <w:t>1,05</w:t>
            </w:r>
          </w:p>
        </w:tc>
        <w:tc>
          <w:tcPr>
            <w:tcW w:w="954" w:type="dxa"/>
            <w:shd w:val="clear" w:color="auto" w:fill="auto"/>
            <w:noWrap/>
            <w:vAlign w:val="center"/>
            <w:hideMark/>
          </w:tcPr>
          <w:p w14:paraId="106C16BF" w14:textId="77777777" w:rsidR="00AB2D61" w:rsidRPr="000E0F94" w:rsidRDefault="00AB2D61" w:rsidP="00D67E32">
            <w:pPr>
              <w:jc w:val="center"/>
              <w:rPr>
                <w:color w:val="000000"/>
                <w:sz w:val="20"/>
                <w:szCs w:val="20"/>
                <w:lang w:eastAsia="id-ID"/>
              </w:rPr>
            </w:pPr>
            <w:r w:rsidRPr="000E0F94">
              <w:rPr>
                <w:sz w:val="20"/>
                <w:szCs w:val="20"/>
              </w:rPr>
              <w:t>0,819</w:t>
            </w:r>
          </w:p>
        </w:tc>
        <w:tc>
          <w:tcPr>
            <w:tcW w:w="1701" w:type="dxa"/>
            <w:shd w:val="clear" w:color="auto" w:fill="auto"/>
            <w:noWrap/>
            <w:vAlign w:val="center"/>
            <w:hideMark/>
          </w:tcPr>
          <w:p w14:paraId="1DB1519D" w14:textId="77777777" w:rsidR="00AB2D61" w:rsidRPr="000E0F94" w:rsidRDefault="00AB2D61" w:rsidP="00D67E32">
            <w:pPr>
              <w:jc w:val="center"/>
              <w:rPr>
                <w:color w:val="000000"/>
                <w:sz w:val="20"/>
                <w:szCs w:val="20"/>
                <w:lang w:eastAsia="id-ID"/>
              </w:rPr>
            </w:pPr>
            <w:r w:rsidRPr="000E0F94">
              <w:rPr>
                <w:sz w:val="20"/>
                <w:szCs w:val="20"/>
              </w:rPr>
              <w:t>28%</w:t>
            </w:r>
          </w:p>
        </w:tc>
      </w:tr>
      <w:tr w:rsidR="00AB2D61" w:rsidRPr="000E0F94" w14:paraId="1177FF60" w14:textId="77777777" w:rsidTr="00D67E32">
        <w:trPr>
          <w:trHeight w:val="113"/>
          <w:jc w:val="center"/>
        </w:trPr>
        <w:tc>
          <w:tcPr>
            <w:tcW w:w="709" w:type="dxa"/>
            <w:shd w:val="clear" w:color="auto" w:fill="auto"/>
            <w:noWrap/>
            <w:vAlign w:val="center"/>
            <w:hideMark/>
          </w:tcPr>
          <w:p w14:paraId="0363564E" w14:textId="77777777" w:rsidR="00AB2D61" w:rsidRPr="000E0F94" w:rsidRDefault="00AB2D61" w:rsidP="00D67E32">
            <w:pPr>
              <w:jc w:val="center"/>
              <w:rPr>
                <w:color w:val="000000"/>
                <w:sz w:val="20"/>
                <w:szCs w:val="20"/>
                <w:lang w:eastAsia="id-ID"/>
              </w:rPr>
            </w:pPr>
            <w:r w:rsidRPr="000E0F94">
              <w:rPr>
                <w:sz w:val="20"/>
                <w:szCs w:val="20"/>
              </w:rPr>
              <w:t>4</w:t>
            </w:r>
          </w:p>
        </w:tc>
        <w:tc>
          <w:tcPr>
            <w:tcW w:w="2448" w:type="dxa"/>
            <w:shd w:val="clear" w:color="auto" w:fill="auto"/>
            <w:noWrap/>
            <w:vAlign w:val="center"/>
            <w:hideMark/>
          </w:tcPr>
          <w:p w14:paraId="14F299F2" w14:textId="77777777" w:rsidR="00AB2D61" w:rsidRPr="000E0F94" w:rsidRDefault="00AB2D61" w:rsidP="00D67E32">
            <w:pPr>
              <w:jc w:val="center"/>
              <w:rPr>
                <w:color w:val="000000"/>
                <w:sz w:val="20"/>
                <w:szCs w:val="20"/>
                <w:lang w:eastAsia="id-ID"/>
              </w:rPr>
            </w:pPr>
            <w:r w:rsidRPr="000E0F94">
              <w:rPr>
                <w:sz w:val="20"/>
                <w:szCs w:val="20"/>
              </w:rPr>
              <w:t>1,11</w:t>
            </w:r>
          </w:p>
        </w:tc>
        <w:tc>
          <w:tcPr>
            <w:tcW w:w="954" w:type="dxa"/>
            <w:shd w:val="clear" w:color="auto" w:fill="auto"/>
            <w:noWrap/>
            <w:vAlign w:val="center"/>
            <w:hideMark/>
          </w:tcPr>
          <w:p w14:paraId="3A08A7D0" w14:textId="77777777" w:rsidR="00AB2D61" w:rsidRPr="000E0F94" w:rsidRDefault="00AB2D61" w:rsidP="00D67E32">
            <w:pPr>
              <w:jc w:val="center"/>
              <w:rPr>
                <w:color w:val="000000"/>
                <w:sz w:val="20"/>
                <w:szCs w:val="20"/>
                <w:lang w:eastAsia="id-ID"/>
              </w:rPr>
            </w:pPr>
            <w:r w:rsidRPr="000E0F94">
              <w:rPr>
                <w:sz w:val="20"/>
                <w:szCs w:val="20"/>
              </w:rPr>
              <w:t>0,503</w:t>
            </w:r>
          </w:p>
        </w:tc>
        <w:tc>
          <w:tcPr>
            <w:tcW w:w="1701" w:type="dxa"/>
            <w:shd w:val="clear" w:color="auto" w:fill="auto"/>
            <w:noWrap/>
            <w:vAlign w:val="center"/>
            <w:hideMark/>
          </w:tcPr>
          <w:p w14:paraId="791ABAAA" w14:textId="77777777" w:rsidR="00AB2D61" w:rsidRPr="000E0F94" w:rsidRDefault="00AB2D61" w:rsidP="00D67E32">
            <w:pPr>
              <w:jc w:val="center"/>
              <w:rPr>
                <w:color w:val="000000"/>
                <w:sz w:val="20"/>
                <w:szCs w:val="20"/>
                <w:lang w:eastAsia="id-ID"/>
              </w:rPr>
            </w:pPr>
            <w:r w:rsidRPr="000E0F94">
              <w:rPr>
                <w:sz w:val="20"/>
                <w:szCs w:val="20"/>
              </w:rPr>
              <w:t>39%</w:t>
            </w:r>
          </w:p>
        </w:tc>
      </w:tr>
      <w:tr w:rsidR="00AB2D61" w:rsidRPr="000E0F94" w14:paraId="4D009ED5" w14:textId="77777777" w:rsidTr="00D67E32">
        <w:trPr>
          <w:trHeight w:val="113"/>
          <w:jc w:val="center"/>
        </w:trPr>
        <w:tc>
          <w:tcPr>
            <w:tcW w:w="709" w:type="dxa"/>
            <w:shd w:val="clear" w:color="auto" w:fill="auto"/>
            <w:noWrap/>
            <w:vAlign w:val="center"/>
            <w:hideMark/>
          </w:tcPr>
          <w:p w14:paraId="438CC3D7" w14:textId="77777777" w:rsidR="00AB2D61" w:rsidRPr="000E0F94" w:rsidRDefault="00AB2D61" w:rsidP="00D67E32">
            <w:pPr>
              <w:jc w:val="center"/>
              <w:rPr>
                <w:color w:val="000000"/>
                <w:sz w:val="20"/>
                <w:szCs w:val="20"/>
                <w:lang w:eastAsia="id-ID"/>
              </w:rPr>
            </w:pPr>
            <w:r w:rsidRPr="000E0F94">
              <w:rPr>
                <w:sz w:val="20"/>
                <w:szCs w:val="20"/>
              </w:rPr>
              <w:t>5</w:t>
            </w:r>
          </w:p>
        </w:tc>
        <w:tc>
          <w:tcPr>
            <w:tcW w:w="2448" w:type="dxa"/>
            <w:shd w:val="clear" w:color="auto" w:fill="auto"/>
            <w:noWrap/>
            <w:vAlign w:val="center"/>
            <w:hideMark/>
          </w:tcPr>
          <w:p w14:paraId="0A41F144" w14:textId="77777777" w:rsidR="00AB2D61" w:rsidRPr="000E0F94" w:rsidRDefault="00AB2D61" w:rsidP="00D67E32">
            <w:pPr>
              <w:jc w:val="center"/>
              <w:rPr>
                <w:color w:val="000000"/>
                <w:sz w:val="20"/>
                <w:szCs w:val="20"/>
                <w:lang w:eastAsia="id-ID"/>
              </w:rPr>
            </w:pPr>
            <w:r w:rsidRPr="000E0F94">
              <w:rPr>
                <w:sz w:val="20"/>
                <w:szCs w:val="20"/>
              </w:rPr>
              <w:t>1,27</w:t>
            </w:r>
          </w:p>
        </w:tc>
        <w:tc>
          <w:tcPr>
            <w:tcW w:w="954" w:type="dxa"/>
            <w:shd w:val="clear" w:color="auto" w:fill="auto"/>
            <w:noWrap/>
            <w:vAlign w:val="center"/>
            <w:hideMark/>
          </w:tcPr>
          <w:p w14:paraId="1ED16F3C" w14:textId="77777777" w:rsidR="00AB2D61" w:rsidRPr="000E0F94" w:rsidRDefault="00AB2D61" w:rsidP="00D67E32">
            <w:pPr>
              <w:jc w:val="center"/>
              <w:rPr>
                <w:color w:val="000000"/>
                <w:sz w:val="20"/>
                <w:szCs w:val="20"/>
                <w:lang w:eastAsia="id-ID"/>
              </w:rPr>
            </w:pPr>
            <w:r w:rsidRPr="000E0F94">
              <w:rPr>
                <w:sz w:val="20"/>
                <w:szCs w:val="20"/>
              </w:rPr>
              <w:t>0,819</w:t>
            </w:r>
          </w:p>
        </w:tc>
        <w:tc>
          <w:tcPr>
            <w:tcW w:w="1701" w:type="dxa"/>
            <w:shd w:val="clear" w:color="auto" w:fill="auto"/>
            <w:noWrap/>
            <w:vAlign w:val="center"/>
            <w:hideMark/>
          </w:tcPr>
          <w:p w14:paraId="63A506BE" w14:textId="77777777" w:rsidR="00AB2D61" w:rsidRPr="000E0F94" w:rsidRDefault="00AB2D61" w:rsidP="00D67E32">
            <w:pPr>
              <w:jc w:val="center"/>
              <w:rPr>
                <w:color w:val="000000"/>
                <w:sz w:val="20"/>
                <w:szCs w:val="20"/>
                <w:lang w:eastAsia="id-ID"/>
              </w:rPr>
            </w:pPr>
            <w:r w:rsidRPr="000E0F94">
              <w:rPr>
                <w:sz w:val="20"/>
                <w:szCs w:val="20"/>
              </w:rPr>
              <w:t>28%</w:t>
            </w:r>
          </w:p>
        </w:tc>
      </w:tr>
      <w:tr w:rsidR="00AB2D61" w:rsidRPr="000E0F94" w14:paraId="58741841" w14:textId="77777777" w:rsidTr="00D67E32">
        <w:trPr>
          <w:trHeight w:val="113"/>
          <w:jc w:val="center"/>
        </w:trPr>
        <w:tc>
          <w:tcPr>
            <w:tcW w:w="709" w:type="dxa"/>
            <w:shd w:val="clear" w:color="auto" w:fill="auto"/>
            <w:noWrap/>
            <w:vAlign w:val="center"/>
            <w:hideMark/>
          </w:tcPr>
          <w:p w14:paraId="2BDA3C3A" w14:textId="77777777" w:rsidR="00AB2D61" w:rsidRPr="000E0F94" w:rsidRDefault="00AB2D61" w:rsidP="00D67E32">
            <w:pPr>
              <w:jc w:val="center"/>
              <w:rPr>
                <w:color w:val="000000"/>
                <w:sz w:val="20"/>
                <w:szCs w:val="20"/>
                <w:lang w:eastAsia="id-ID"/>
              </w:rPr>
            </w:pPr>
            <w:r w:rsidRPr="000E0F94">
              <w:rPr>
                <w:sz w:val="20"/>
                <w:szCs w:val="20"/>
              </w:rPr>
              <w:t>6</w:t>
            </w:r>
          </w:p>
        </w:tc>
        <w:tc>
          <w:tcPr>
            <w:tcW w:w="2448" w:type="dxa"/>
            <w:shd w:val="clear" w:color="auto" w:fill="auto"/>
            <w:noWrap/>
            <w:vAlign w:val="center"/>
            <w:hideMark/>
          </w:tcPr>
          <w:p w14:paraId="6E4557A8" w14:textId="77777777" w:rsidR="00AB2D61" w:rsidRPr="000E0F94" w:rsidRDefault="00AB2D61" w:rsidP="00D67E32">
            <w:pPr>
              <w:jc w:val="center"/>
              <w:rPr>
                <w:color w:val="000000"/>
                <w:sz w:val="20"/>
                <w:szCs w:val="20"/>
                <w:lang w:eastAsia="id-ID"/>
              </w:rPr>
            </w:pPr>
            <w:r w:rsidRPr="000E0F94">
              <w:rPr>
                <w:sz w:val="20"/>
                <w:szCs w:val="20"/>
              </w:rPr>
              <w:t>1,33</w:t>
            </w:r>
          </w:p>
        </w:tc>
        <w:tc>
          <w:tcPr>
            <w:tcW w:w="954" w:type="dxa"/>
            <w:shd w:val="clear" w:color="auto" w:fill="auto"/>
            <w:noWrap/>
            <w:vAlign w:val="center"/>
            <w:hideMark/>
          </w:tcPr>
          <w:p w14:paraId="7540B905" w14:textId="77777777" w:rsidR="00AB2D61" w:rsidRPr="000E0F94" w:rsidRDefault="00AB2D61" w:rsidP="00D67E32">
            <w:pPr>
              <w:jc w:val="center"/>
              <w:rPr>
                <w:color w:val="000000"/>
                <w:sz w:val="20"/>
                <w:szCs w:val="20"/>
                <w:lang w:eastAsia="id-ID"/>
              </w:rPr>
            </w:pPr>
            <w:r w:rsidRPr="000E0F94">
              <w:rPr>
                <w:sz w:val="20"/>
                <w:szCs w:val="20"/>
              </w:rPr>
              <w:t>1,256</w:t>
            </w:r>
          </w:p>
        </w:tc>
        <w:tc>
          <w:tcPr>
            <w:tcW w:w="1701" w:type="dxa"/>
            <w:shd w:val="clear" w:color="auto" w:fill="auto"/>
            <w:noWrap/>
            <w:vAlign w:val="center"/>
            <w:hideMark/>
          </w:tcPr>
          <w:p w14:paraId="4F06F1B9" w14:textId="77777777" w:rsidR="00AB2D61" w:rsidRPr="000E0F94" w:rsidRDefault="00AB2D61" w:rsidP="00D67E32">
            <w:pPr>
              <w:jc w:val="center"/>
              <w:rPr>
                <w:color w:val="000000"/>
                <w:sz w:val="20"/>
                <w:szCs w:val="20"/>
                <w:lang w:eastAsia="id-ID"/>
              </w:rPr>
            </w:pPr>
            <w:r w:rsidRPr="000E0F94">
              <w:rPr>
                <w:sz w:val="20"/>
                <w:szCs w:val="20"/>
              </w:rPr>
              <w:t>21%</w:t>
            </w:r>
          </w:p>
        </w:tc>
      </w:tr>
      <w:tr w:rsidR="00AB2D61" w:rsidRPr="000E0F94" w14:paraId="6149ABBC" w14:textId="77777777" w:rsidTr="00D67E32">
        <w:trPr>
          <w:trHeight w:val="113"/>
          <w:jc w:val="center"/>
        </w:trPr>
        <w:tc>
          <w:tcPr>
            <w:tcW w:w="709" w:type="dxa"/>
            <w:shd w:val="clear" w:color="auto" w:fill="auto"/>
            <w:noWrap/>
            <w:vAlign w:val="center"/>
            <w:hideMark/>
          </w:tcPr>
          <w:p w14:paraId="78D34B7A" w14:textId="77777777" w:rsidR="00AB2D61" w:rsidRPr="000E0F94" w:rsidRDefault="00AB2D61" w:rsidP="00D67E32">
            <w:pPr>
              <w:jc w:val="center"/>
              <w:rPr>
                <w:color w:val="000000"/>
                <w:sz w:val="20"/>
                <w:szCs w:val="20"/>
                <w:lang w:eastAsia="id-ID"/>
              </w:rPr>
            </w:pPr>
            <w:r w:rsidRPr="000E0F94">
              <w:rPr>
                <w:sz w:val="20"/>
                <w:szCs w:val="20"/>
              </w:rPr>
              <w:t>7</w:t>
            </w:r>
          </w:p>
        </w:tc>
        <w:tc>
          <w:tcPr>
            <w:tcW w:w="2448" w:type="dxa"/>
            <w:shd w:val="clear" w:color="auto" w:fill="auto"/>
            <w:noWrap/>
            <w:vAlign w:val="center"/>
            <w:hideMark/>
          </w:tcPr>
          <w:p w14:paraId="5D038DAA" w14:textId="77777777" w:rsidR="00AB2D61" w:rsidRPr="000E0F94" w:rsidRDefault="00AB2D61" w:rsidP="00D67E32">
            <w:pPr>
              <w:jc w:val="center"/>
              <w:rPr>
                <w:color w:val="000000"/>
                <w:sz w:val="20"/>
                <w:szCs w:val="20"/>
                <w:lang w:eastAsia="id-ID"/>
              </w:rPr>
            </w:pPr>
            <w:r w:rsidRPr="000E0F94">
              <w:rPr>
                <w:sz w:val="20"/>
                <w:szCs w:val="20"/>
              </w:rPr>
              <w:t>1,64</w:t>
            </w:r>
          </w:p>
        </w:tc>
        <w:tc>
          <w:tcPr>
            <w:tcW w:w="954" w:type="dxa"/>
            <w:shd w:val="clear" w:color="auto" w:fill="auto"/>
            <w:noWrap/>
            <w:vAlign w:val="center"/>
            <w:hideMark/>
          </w:tcPr>
          <w:p w14:paraId="6C5EA6D2" w14:textId="77777777" w:rsidR="00AB2D61" w:rsidRPr="000E0F94" w:rsidRDefault="00AB2D61" w:rsidP="00D67E32">
            <w:pPr>
              <w:jc w:val="center"/>
              <w:rPr>
                <w:color w:val="000000"/>
                <w:sz w:val="20"/>
                <w:szCs w:val="20"/>
                <w:lang w:eastAsia="id-ID"/>
              </w:rPr>
            </w:pPr>
            <w:r w:rsidRPr="000E0F94">
              <w:rPr>
                <w:sz w:val="20"/>
                <w:szCs w:val="20"/>
              </w:rPr>
              <w:t>1,234</w:t>
            </w:r>
          </w:p>
        </w:tc>
        <w:tc>
          <w:tcPr>
            <w:tcW w:w="1701" w:type="dxa"/>
            <w:shd w:val="clear" w:color="auto" w:fill="auto"/>
            <w:noWrap/>
            <w:vAlign w:val="center"/>
            <w:hideMark/>
          </w:tcPr>
          <w:p w14:paraId="0632ADFE" w14:textId="77777777" w:rsidR="00AB2D61" w:rsidRPr="000E0F94" w:rsidRDefault="00AB2D61" w:rsidP="00D67E32">
            <w:pPr>
              <w:jc w:val="center"/>
              <w:rPr>
                <w:color w:val="000000"/>
                <w:sz w:val="20"/>
                <w:szCs w:val="20"/>
                <w:lang w:eastAsia="id-ID"/>
              </w:rPr>
            </w:pPr>
            <w:r w:rsidRPr="000E0F94">
              <w:rPr>
                <w:sz w:val="20"/>
                <w:szCs w:val="20"/>
              </w:rPr>
              <w:t>21%</w:t>
            </w:r>
          </w:p>
        </w:tc>
      </w:tr>
      <w:tr w:rsidR="00AB2D61" w:rsidRPr="000E0F94" w14:paraId="5803580B" w14:textId="77777777" w:rsidTr="00D67E32">
        <w:trPr>
          <w:trHeight w:val="113"/>
          <w:jc w:val="center"/>
        </w:trPr>
        <w:tc>
          <w:tcPr>
            <w:tcW w:w="709" w:type="dxa"/>
            <w:shd w:val="clear" w:color="auto" w:fill="auto"/>
            <w:noWrap/>
            <w:vAlign w:val="center"/>
            <w:hideMark/>
          </w:tcPr>
          <w:p w14:paraId="624E298E" w14:textId="77777777" w:rsidR="00AB2D61" w:rsidRPr="000E0F94" w:rsidRDefault="00AB2D61" w:rsidP="00D67E32">
            <w:pPr>
              <w:jc w:val="center"/>
              <w:rPr>
                <w:color w:val="000000"/>
                <w:sz w:val="20"/>
                <w:szCs w:val="20"/>
                <w:lang w:eastAsia="id-ID"/>
              </w:rPr>
            </w:pPr>
            <w:r w:rsidRPr="000E0F94">
              <w:rPr>
                <w:sz w:val="20"/>
                <w:szCs w:val="20"/>
              </w:rPr>
              <w:t>8</w:t>
            </w:r>
          </w:p>
        </w:tc>
        <w:tc>
          <w:tcPr>
            <w:tcW w:w="2448" w:type="dxa"/>
            <w:shd w:val="clear" w:color="auto" w:fill="auto"/>
            <w:noWrap/>
            <w:vAlign w:val="center"/>
            <w:hideMark/>
          </w:tcPr>
          <w:p w14:paraId="6B9D19C1" w14:textId="77777777" w:rsidR="00AB2D61" w:rsidRPr="000E0F94" w:rsidRDefault="00AB2D61" w:rsidP="00D67E32">
            <w:pPr>
              <w:jc w:val="center"/>
              <w:rPr>
                <w:color w:val="000000"/>
                <w:sz w:val="20"/>
                <w:szCs w:val="20"/>
                <w:lang w:eastAsia="id-ID"/>
              </w:rPr>
            </w:pPr>
            <w:r w:rsidRPr="000E0F94">
              <w:rPr>
                <w:sz w:val="20"/>
                <w:szCs w:val="20"/>
              </w:rPr>
              <w:t>1,70</w:t>
            </w:r>
          </w:p>
        </w:tc>
        <w:tc>
          <w:tcPr>
            <w:tcW w:w="954" w:type="dxa"/>
            <w:shd w:val="clear" w:color="auto" w:fill="auto"/>
            <w:noWrap/>
            <w:vAlign w:val="center"/>
            <w:hideMark/>
          </w:tcPr>
          <w:p w14:paraId="04F1F3E8" w14:textId="77777777" w:rsidR="00AB2D61" w:rsidRPr="000E0F94" w:rsidRDefault="00AB2D61" w:rsidP="00D67E32">
            <w:pPr>
              <w:jc w:val="center"/>
              <w:rPr>
                <w:color w:val="000000"/>
                <w:sz w:val="20"/>
                <w:szCs w:val="20"/>
                <w:lang w:eastAsia="id-ID"/>
              </w:rPr>
            </w:pPr>
            <w:r w:rsidRPr="000E0F94">
              <w:rPr>
                <w:sz w:val="20"/>
                <w:szCs w:val="20"/>
              </w:rPr>
              <w:t>2,259</w:t>
            </w:r>
          </w:p>
        </w:tc>
        <w:tc>
          <w:tcPr>
            <w:tcW w:w="1701" w:type="dxa"/>
            <w:shd w:val="clear" w:color="auto" w:fill="auto"/>
            <w:noWrap/>
            <w:vAlign w:val="center"/>
            <w:hideMark/>
          </w:tcPr>
          <w:p w14:paraId="5126C93F" w14:textId="77777777" w:rsidR="00AB2D61" w:rsidRPr="000E0F94" w:rsidRDefault="00AB2D61" w:rsidP="00D67E32">
            <w:pPr>
              <w:jc w:val="center"/>
              <w:rPr>
                <w:color w:val="000000"/>
                <w:sz w:val="20"/>
                <w:szCs w:val="20"/>
                <w:lang w:eastAsia="id-ID"/>
              </w:rPr>
            </w:pPr>
            <w:r w:rsidRPr="000E0F94">
              <w:rPr>
                <w:sz w:val="20"/>
                <w:szCs w:val="20"/>
              </w:rPr>
              <w:t>13%</w:t>
            </w:r>
          </w:p>
        </w:tc>
      </w:tr>
    </w:tbl>
    <w:p w14:paraId="28BFA8FC" w14:textId="77777777" w:rsidR="00AB2D61" w:rsidRDefault="00AB2D61" w:rsidP="00AB2D61"/>
    <w:p w14:paraId="54050782" w14:textId="77777777" w:rsidR="00AB2D61" w:rsidRDefault="00AB2D61" w:rsidP="00AB2D61"/>
    <w:p w14:paraId="2B80C738" w14:textId="21D71994" w:rsidR="00AB2D61" w:rsidRPr="00AB2D61" w:rsidRDefault="00AB2D61" w:rsidP="00AB2D61">
      <w:pPr>
        <w:pStyle w:val="Caption"/>
        <w:jc w:val="center"/>
        <w:rPr>
          <w:i w:val="0"/>
          <w:iCs w:val="0"/>
          <w:color w:val="auto"/>
        </w:rPr>
      </w:pPr>
      <w:r w:rsidRPr="00AB2D61">
        <w:rPr>
          <w:b/>
          <w:bCs/>
          <w:i w:val="0"/>
          <w:iCs w:val="0"/>
          <w:color w:val="auto"/>
        </w:rPr>
        <w:t xml:space="preserve">Tabel </w:t>
      </w:r>
      <w:r w:rsidRPr="00AB2D61">
        <w:rPr>
          <w:b/>
          <w:bCs/>
          <w:i w:val="0"/>
          <w:iCs w:val="0"/>
          <w:color w:val="auto"/>
        </w:rPr>
        <w:fldChar w:fldCharType="begin"/>
      </w:r>
      <w:r w:rsidRPr="00AB2D61">
        <w:rPr>
          <w:b/>
          <w:bCs/>
          <w:i w:val="0"/>
          <w:iCs w:val="0"/>
          <w:color w:val="auto"/>
        </w:rPr>
        <w:instrText xml:space="preserve"> SEQ Tabel \* ARABIC </w:instrText>
      </w:r>
      <w:r w:rsidRPr="00AB2D61">
        <w:rPr>
          <w:b/>
          <w:bCs/>
          <w:i w:val="0"/>
          <w:iCs w:val="0"/>
          <w:color w:val="auto"/>
        </w:rPr>
        <w:fldChar w:fldCharType="separate"/>
      </w:r>
      <w:r w:rsidR="00C90CC3">
        <w:rPr>
          <w:b/>
          <w:bCs/>
          <w:i w:val="0"/>
          <w:iCs w:val="0"/>
          <w:noProof/>
          <w:color w:val="auto"/>
        </w:rPr>
        <w:t>2</w:t>
      </w:r>
      <w:r w:rsidRPr="00AB2D61">
        <w:rPr>
          <w:b/>
          <w:bCs/>
          <w:i w:val="0"/>
          <w:iCs w:val="0"/>
          <w:color w:val="auto"/>
        </w:rPr>
        <w:fldChar w:fldCharType="end"/>
      </w:r>
      <w:r w:rsidRPr="00AB2D61">
        <w:rPr>
          <w:b/>
          <w:bCs/>
          <w:i w:val="0"/>
          <w:iCs w:val="0"/>
          <w:color w:val="auto"/>
        </w:rPr>
        <w:t>.</w:t>
      </w:r>
      <w:r w:rsidRPr="00AB2D61">
        <w:rPr>
          <w:i w:val="0"/>
          <w:iCs w:val="0"/>
          <w:color w:val="auto"/>
        </w:rPr>
        <w:t xml:space="preserve"> Proporsi Pengguna Bus Bandara Terhadap Pengguna Kendaraan Pribadi</w:t>
      </w:r>
    </w:p>
    <w:tbl>
      <w:tblPr>
        <w:tblW w:w="5811" w:type="dxa"/>
        <w:jc w:val="center"/>
        <w:tblBorders>
          <w:top w:val="single" w:sz="4" w:space="0" w:color="auto"/>
          <w:bottom w:val="single" w:sz="4" w:space="0" w:color="auto"/>
        </w:tblBorders>
        <w:tblLook w:val="04A0" w:firstRow="1" w:lastRow="0" w:firstColumn="1" w:lastColumn="0" w:noHBand="0" w:noVBand="1"/>
      </w:tblPr>
      <w:tblGrid>
        <w:gridCol w:w="851"/>
        <w:gridCol w:w="2126"/>
        <w:gridCol w:w="992"/>
        <w:gridCol w:w="1842"/>
      </w:tblGrid>
      <w:tr w:rsidR="00AB2D61" w:rsidRPr="00DB4BA6" w14:paraId="683D7626" w14:textId="77777777" w:rsidTr="00D67E32">
        <w:trPr>
          <w:trHeight w:val="113"/>
          <w:jc w:val="center"/>
        </w:trPr>
        <w:tc>
          <w:tcPr>
            <w:tcW w:w="851" w:type="dxa"/>
            <w:tcBorders>
              <w:top w:val="single" w:sz="4" w:space="0" w:color="auto"/>
              <w:bottom w:val="single" w:sz="4" w:space="0" w:color="auto"/>
            </w:tcBorders>
            <w:shd w:val="clear" w:color="auto" w:fill="auto"/>
            <w:noWrap/>
            <w:vAlign w:val="center"/>
            <w:hideMark/>
          </w:tcPr>
          <w:p w14:paraId="4F66E531" w14:textId="77777777" w:rsidR="00AB2D61" w:rsidRPr="00DB4BA6" w:rsidRDefault="00AB2D61" w:rsidP="00D67E32">
            <w:pPr>
              <w:jc w:val="center"/>
              <w:rPr>
                <w:b/>
                <w:bCs/>
                <w:color w:val="000000"/>
                <w:sz w:val="20"/>
                <w:szCs w:val="20"/>
                <w:lang w:eastAsia="id-ID"/>
              </w:rPr>
            </w:pPr>
            <w:r w:rsidRPr="00DB4BA6">
              <w:rPr>
                <w:b/>
                <w:bCs/>
                <w:color w:val="000000"/>
                <w:sz w:val="20"/>
                <w:szCs w:val="20"/>
                <w:lang w:eastAsia="id-ID"/>
              </w:rPr>
              <w:t>NO</w:t>
            </w:r>
          </w:p>
        </w:tc>
        <w:tc>
          <w:tcPr>
            <w:tcW w:w="2126" w:type="dxa"/>
            <w:tcBorders>
              <w:top w:val="single" w:sz="4" w:space="0" w:color="auto"/>
              <w:bottom w:val="single" w:sz="4" w:space="0" w:color="auto"/>
            </w:tcBorders>
            <w:shd w:val="clear" w:color="auto" w:fill="auto"/>
            <w:noWrap/>
            <w:vAlign w:val="center"/>
            <w:hideMark/>
          </w:tcPr>
          <w:p w14:paraId="39735BBF" w14:textId="77777777" w:rsidR="00AB2D61" w:rsidRPr="00DB4BA6" w:rsidRDefault="00AB2D61" w:rsidP="00D67E32">
            <w:pPr>
              <w:jc w:val="center"/>
              <w:rPr>
                <w:b/>
                <w:bCs/>
                <w:color w:val="000000"/>
                <w:sz w:val="20"/>
                <w:szCs w:val="20"/>
                <w:lang w:eastAsia="id-ID"/>
              </w:rPr>
            </w:pPr>
            <w:r w:rsidRPr="00DB4BA6">
              <w:rPr>
                <w:b/>
                <w:bCs/>
                <w:color w:val="000000"/>
                <w:sz w:val="20"/>
                <w:szCs w:val="20"/>
                <w:lang w:eastAsia="id-ID"/>
              </w:rPr>
              <w:t>C(BUS)/C(PRB) (W)</w:t>
            </w:r>
          </w:p>
        </w:tc>
        <w:tc>
          <w:tcPr>
            <w:tcW w:w="992" w:type="dxa"/>
            <w:tcBorders>
              <w:top w:val="single" w:sz="4" w:space="0" w:color="auto"/>
              <w:bottom w:val="single" w:sz="4" w:space="0" w:color="auto"/>
            </w:tcBorders>
            <w:shd w:val="clear" w:color="auto" w:fill="auto"/>
            <w:noWrap/>
            <w:vAlign w:val="center"/>
            <w:hideMark/>
          </w:tcPr>
          <w:p w14:paraId="19938B27" w14:textId="77777777" w:rsidR="00AB2D61" w:rsidRPr="00DB4BA6" w:rsidRDefault="00AB2D61" w:rsidP="00D67E32">
            <w:pPr>
              <w:jc w:val="center"/>
              <w:rPr>
                <w:b/>
                <w:bCs/>
                <w:color w:val="000000"/>
                <w:sz w:val="20"/>
                <w:szCs w:val="20"/>
                <w:lang w:eastAsia="id-ID"/>
              </w:rPr>
            </w:pPr>
            <w:r w:rsidRPr="00DB4BA6">
              <w:rPr>
                <w:b/>
                <w:bCs/>
                <w:color w:val="000000"/>
                <w:sz w:val="20"/>
                <w:szCs w:val="20"/>
                <w:lang w:eastAsia="id-ID"/>
              </w:rPr>
              <w:t>W</w:t>
            </w:r>
            <w:r w:rsidRPr="00DB4BA6">
              <w:rPr>
                <w:b/>
                <w:bCs/>
                <w:color w:val="000000"/>
                <w:sz w:val="20"/>
                <w:szCs w:val="20"/>
                <w:vertAlign w:val="superscript"/>
                <w:lang w:eastAsia="id-ID"/>
              </w:rPr>
              <w:t>β</w:t>
            </w:r>
          </w:p>
        </w:tc>
        <w:tc>
          <w:tcPr>
            <w:tcW w:w="1842" w:type="dxa"/>
            <w:tcBorders>
              <w:top w:val="single" w:sz="4" w:space="0" w:color="auto"/>
              <w:bottom w:val="single" w:sz="4" w:space="0" w:color="auto"/>
            </w:tcBorders>
            <w:shd w:val="clear" w:color="auto" w:fill="auto"/>
            <w:noWrap/>
            <w:vAlign w:val="center"/>
            <w:hideMark/>
          </w:tcPr>
          <w:p w14:paraId="4C4E05B3" w14:textId="77777777" w:rsidR="00AB2D61" w:rsidRPr="00DB4BA6" w:rsidRDefault="00AB2D61" w:rsidP="00D67E32">
            <w:pPr>
              <w:jc w:val="center"/>
              <w:rPr>
                <w:b/>
                <w:bCs/>
                <w:color w:val="000000"/>
                <w:sz w:val="20"/>
                <w:szCs w:val="20"/>
                <w:lang w:eastAsia="id-ID"/>
              </w:rPr>
            </w:pPr>
            <w:r w:rsidRPr="00DB4BA6">
              <w:rPr>
                <w:b/>
                <w:bCs/>
                <w:color w:val="000000"/>
                <w:sz w:val="20"/>
                <w:szCs w:val="20"/>
                <w:lang w:eastAsia="id-ID"/>
              </w:rPr>
              <w:t>P=1</w:t>
            </w:r>
            <w:proofErr w:type="gramStart"/>
            <w:r w:rsidRPr="00DB4BA6">
              <w:rPr>
                <w:b/>
                <w:bCs/>
                <w:color w:val="000000"/>
                <w:sz w:val="20"/>
                <w:szCs w:val="20"/>
                <w:lang w:eastAsia="id-ID"/>
              </w:rPr>
              <w:t>/(</w:t>
            </w:r>
            <w:proofErr w:type="gramEnd"/>
            <w:r w:rsidRPr="00DB4BA6">
              <w:rPr>
                <w:b/>
                <w:bCs/>
                <w:color w:val="000000"/>
                <w:sz w:val="20"/>
                <w:szCs w:val="20"/>
                <w:lang w:eastAsia="id-ID"/>
              </w:rPr>
              <w:t>1+(α x W</w:t>
            </w:r>
            <w:r w:rsidRPr="00DB4BA6">
              <w:rPr>
                <w:b/>
                <w:bCs/>
                <w:color w:val="000000"/>
                <w:sz w:val="20"/>
                <w:szCs w:val="20"/>
                <w:vertAlign w:val="superscript"/>
                <w:lang w:eastAsia="id-ID"/>
              </w:rPr>
              <w:t>β</w:t>
            </w:r>
            <w:r w:rsidRPr="00DB4BA6">
              <w:rPr>
                <w:b/>
                <w:bCs/>
                <w:color w:val="000000"/>
                <w:sz w:val="20"/>
                <w:szCs w:val="20"/>
                <w:lang w:eastAsia="id-ID"/>
              </w:rPr>
              <w:t>)</w:t>
            </w:r>
          </w:p>
        </w:tc>
      </w:tr>
      <w:tr w:rsidR="00AB2D61" w:rsidRPr="00DB4BA6" w14:paraId="507A7809" w14:textId="77777777" w:rsidTr="00D67E32">
        <w:trPr>
          <w:trHeight w:val="113"/>
          <w:jc w:val="center"/>
        </w:trPr>
        <w:tc>
          <w:tcPr>
            <w:tcW w:w="851" w:type="dxa"/>
            <w:tcBorders>
              <w:top w:val="single" w:sz="4" w:space="0" w:color="auto"/>
            </w:tcBorders>
            <w:shd w:val="clear" w:color="auto" w:fill="auto"/>
            <w:noWrap/>
            <w:vAlign w:val="center"/>
            <w:hideMark/>
          </w:tcPr>
          <w:p w14:paraId="18EA6CA5" w14:textId="77777777" w:rsidR="00AB2D61" w:rsidRPr="00DB4BA6" w:rsidRDefault="00AB2D61" w:rsidP="00D67E32">
            <w:pPr>
              <w:jc w:val="center"/>
              <w:rPr>
                <w:color w:val="000000"/>
                <w:sz w:val="20"/>
                <w:szCs w:val="20"/>
                <w:lang w:eastAsia="id-ID"/>
              </w:rPr>
            </w:pPr>
            <w:r w:rsidRPr="00DB4BA6">
              <w:rPr>
                <w:sz w:val="20"/>
                <w:szCs w:val="20"/>
              </w:rPr>
              <w:t>1</w:t>
            </w:r>
          </w:p>
        </w:tc>
        <w:tc>
          <w:tcPr>
            <w:tcW w:w="2126" w:type="dxa"/>
            <w:tcBorders>
              <w:top w:val="single" w:sz="4" w:space="0" w:color="auto"/>
            </w:tcBorders>
            <w:shd w:val="clear" w:color="auto" w:fill="auto"/>
            <w:noWrap/>
            <w:vAlign w:val="center"/>
            <w:hideMark/>
          </w:tcPr>
          <w:p w14:paraId="7456AB70" w14:textId="77777777" w:rsidR="00AB2D61" w:rsidRPr="00DB4BA6" w:rsidRDefault="00AB2D61" w:rsidP="00D67E32">
            <w:pPr>
              <w:jc w:val="center"/>
              <w:rPr>
                <w:color w:val="000000"/>
                <w:sz w:val="20"/>
                <w:szCs w:val="20"/>
                <w:lang w:eastAsia="id-ID"/>
              </w:rPr>
            </w:pPr>
            <w:r w:rsidRPr="00DB4BA6">
              <w:rPr>
                <w:sz w:val="20"/>
                <w:szCs w:val="20"/>
              </w:rPr>
              <w:t>0,62</w:t>
            </w:r>
          </w:p>
        </w:tc>
        <w:tc>
          <w:tcPr>
            <w:tcW w:w="992" w:type="dxa"/>
            <w:tcBorders>
              <w:top w:val="single" w:sz="4" w:space="0" w:color="auto"/>
            </w:tcBorders>
            <w:shd w:val="clear" w:color="auto" w:fill="auto"/>
            <w:noWrap/>
            <w:vAlign w:val="center"/>
            <w:hideMark/>
          </w:tcPr>
          <w:p w14:paraId="3BFBDC0D" w14:textId="77777777" w:rsidR="00AB2D61" w:rsidRPr="00DB4BA6" w:rsidRDefault="00AB2D61" w:rsidP="00D67E32">
            <w:pPr>
              <w:jc w:val="center"/>
              <w:rPr>
                <w:color w:val="000000"/>
                <w:sz w:val="20"/>
                <w:szCs w:val="20"/>
                <w:lang w:eastAsia="id-ID"/>
              </w:rPr>
            </w:pPr>
            <w:r w:rsidRPr="00DB4BA6">
              <w:rPr>
                <w:sz w:val="20"/>
                <w:szCs w:val="20"/>
              </w:rPr>
              <w:t>1,033</w:t>
            </w:r>
          </w:p>
        </w:tc>
        <w:tc>
          <w:tcPr>
            <w:tcW w:w="1842" w:type="dxa"/>
            <w:tcBorders>
              <w:top w:val="single" w:sz="4" w:space="0" w:color="auto"/>
            </w:tcBorders>
            <w:shd w:val="clear" w:color="auto" w:fill="auto"/>
            <w:noWrap/>
            <w:vAlign w:val="center"/>
            <w:hideMark/>
          </w:tcPr>
          <w:p w14:paraId="4835BC02" w14:textId="77777777" w:rsidR="00AB2D61" w:rsidRPr="00DB4BA6" w:rsidRDefault="00AB2D61" w:rsidP="00D67E32">
            <w:pPr>
              <w:jc w:val="center"/>
              <w:rPr>
                <w:color w:val="000000"/>
                <w:sz w:val="20"/>
                <w:szCs w:val="20"/>
                <w:lang w:eastAsia="id-ID"/>
              </w:rPr>
            </w:pPr>
            <w:r w:rsidRPr="00DB4BA6">
              <w:rPr>
                <w:sz w:val="20"/>
                <w:szCs w:val="20"/>
              </w:rPr>
              <w:t>45%</w:t>
            </w:r>
          </w:p>
        </w:tc>
      </w:tr>
      <w:tr w:rsidR="00AB2D61" w:rsidRPr="00DB4BA6" w14:paraId="1F91956A" w14:textId="77777777" w:rsidTr="00D67E32">
        <w:trPr>
          <w:trHeight w:val="113"/>
          <w:jc w:val="center"/>
        </w:trPr>
        <w:tc>
          <w:tcPr>
            <w:tcW w:w="851" w:type="dxa"/>
            <w:shd w:val="clear" w:color="auto" w:fill="auto"/>
            <w:noWrap/>
            <w:vAlign w:val="center"/>
            <w:hideMark/>
          </w:tcPr>
          <w:p w14:paraId="055BCCE9" w14:textId="77777777" w:rsidR="00AB2D61" w:rsidRPr="00DB4BA6" w:rsidRDefault="00AB2D61" w:rsidP="00D67E32">
            <w:pPr>
              <w:jc w:val="center"/>
              <w:rPr>
                <w:color w:val="000000"/>
                <w:sz w:val="20"/>
                <w:szCs w:val="20"/>
                <w:lang w:eastAsia="id-ID"/>
              </w:rPr>
            </w:pPr>
            <w:r w:rsidRPr="00DB4BA6">
              <w:rPr>
                <w:sz w:val="20"/>
                <w:szCs w:val="20"/>
              </w:rPr>
              <w:t>2</w:t>
            </w:r>
          </w:p>
        </w:tc>
        <w:tc>
          <w:tcPr>
            <w:tcW w:w="2126" w:type="dxa"/>
            <w:shd w:val="clear" w:color="auto" w:fill="auto"/>
            <w:noWrap/>
            <w:vAlign w:val="center"/>
            <w:hideMark/>
          </w:tcPr>
          <w:p w14:paraId="2DD0BFBE" w14:textId="77777777" w:rsidR="00AB2D61" w:rsidRPr="00DB4BA6" w:rsidRDefault="00AB2D61" w:rsidP="00D67E32">
            <w:pPr>
              <w:jc w:val="center"/>
              <w:rPr>
                <w:color w:val="000000"/>
                <w:sz w:val="20"/>
                <w:szCs w:val="20"/>
                <w:lang w:eastAsia="id-ID"/>
              </w:rPr>
            </w:pPr>
            <w:r w:rsidRPr="00DB4BA6">
              <w:rPr>
                <w:sz w:val="20"/>
                <w:szCs w:val="20"/>
              </w:rPr>
              <w:t>0,68</w:t>
            </w:r>
          </w:p>
        </w:tc>
        <w:tc>
          <w:tcPr>
            <w:tcW w:w="992" w:type="dxa"/>
            <w:shd w:val="clear" w:color="auto" w:fill="auto"/>
            <w:noWrap/>
            <w:vAlign w:val="center"/>
            <w:hideMark/>
          </w:tcPr>
          <w:p w14:paraId="3C589F3C" w14:textId="77777777" w:rsidR="00AB2D61" w:rsidRPr="00DB4BA6" w:rsidRDefault="00AB2D61" w:rsidP="00D67E32">
            <w:pPr>
              <w:jc w:val="center"/>
              <w:rPr>
                <w:color w:val="000000"/>
                <w:sz w:val="20"/>
                <w:szCs w:val="20"/>
                <w:lang w:eastAsia="id-ID"/>
              </w:rPr>
            </w:pPr>
            <w:r w:rsidRPr="00DB4BA6">
              <w:rPr>
                <w:sz w:val="20"/>
                <w:szCs w:val="20"/>
              </w:rPr>
              <w:t>0,777</w:t>
            </w:r>
          </w:p>
        </w:tc>
        <w:tc>
          <w:tcPr>
            <w:tcW w:w="1842" w:type="dxa"/>
            <w:shd w:val="clear" w:color="auto" w:fill="auto"/>
            <w:noWrap/>
            <w:vAlign w:val="center"/>
            <w:hideMark/>
          </w:tcPr>
          <w:p w14:paraId="2EE19804" w14:textId="77777777" w:rsidR="00AB2D61" w:rsidRPr="00DB4BA6" w:rsidRDefault="00AB2D61" w:rsidP="00D67E32">
            <w:pPr>
              <w:jc w:val="center"/>
              <w:rPr>
                <w:color w:val="000000"/>
                <w:sz w:val="20"/>
                <w:szCs w:val="20"/>
                <w:lang w:eastAsia="id-ID"/>
              </w:rPr>
            </w:pPr>
            <w:r w:rsidRPr="00DB4BA6">
              <w:rPr>
                <w:sz w:val="20"/>
                <w:szCs w:val="20"/>
              </w:rPr>
              <w:t>52%</w:t>
            </w:r>
          </w:p>
        </w:tc>
      </w:tr>
      <w:tr w:rsidR="00AB2D61" w:rsidRPr="00DB4BA6" w14:paraId="74584CC1" w14:textId="77777777" w:rsidTr="00D67E32">
        <w:trPr>
          <w:trHeight w:val="113"/>
          <w:jc w:val="center"/>
        </w:trPr>
        <w:tc>
          <w:tcPr>
            <w:tcW w:w="851" w:type="dxa"/>
            <w:shd w:val="clear" w:color="auto" w:fill="auto"/>
            <w:noWrap/>
            <w:vAlign w:val="center"/>
            <w:hideMark/>
          </w:tcPr>
          <w:p w14:paraId="2F1DD3AF" w14:textId="77777777" w:rsidR="00AB2D61" w:rsidRPr="00DB4BA6" w:rsidRDefault="00AB2D61" w:rsidP="00D67E32">
            <w:pPr>
              <w:jc w:val="center"/>
              <w:rPr>
                <w:color w:val="000000"/>
                <w:sz w:val="20"/>
                <w:szCs w:val="20"/>
                <w:lang w:eastAsia="id-ID"/>
              </w:rPr>
            </w:pPr>
            <w:r w:rsidRPr="00DB4BA6">
              <w:rPr>
                <w:sz w:val="20"/>
                <w:szCs w:val="20"/>
              </w:rPr>
              <w:t>3</w:t>
            </w:r>
          </w:p>
        </w:tc>
        <w:tc>
          <w:tcPr>
            <w:tcW w:w="2126" w:type="dxa"/>
            <w:shd w:val="clear" w:color="auto" w:fill="auto"/>
            <w:noWrap/>
            <w:vAlign w:val="center"/>
            <w:hideMark/>
          </w:tcPr>
          <w:p w14:paraId="264EA1B0" w14:textId="77777777" w:rsidR="00AB2D61" w:rsidRPr="00DB4BA6" w:rsidRDefault="00AB2D61" w:rsidP="00D67E32">
            <w:pPr>
              <w:jc w:val="center"/>
              <w:rPr>
                <w:color w:val="000000"/>
                <w:sz w:val="20"/>
                <w:szCs w:val="20"/>
                <w:lang w:eastAsia="id-ID"/>
              </w:rPr>
            </w:pPr>
            <w:r w:rsidRPr="00DB4BA6">
              <w:rPr>
                <w:sz w:val="20"/>
                <w:szCs w:val="20"/>
              </w:rPr>
              <w:t>1,05</w:t>
            </w:r>
          </w:p>
        </w:tc>
        <w:tc>
          <w:tcPr>
            <w:tcW w:w="992" w:type="dxa"/>
            <w:shd w:val="clear" w:color="auto" w:fill="auto"/>
            <w:noWrap/>
            <w:vAlign w:val="center"/>
            <w:hideMark/>
          </w:tcPr>
          <w:p w14:paraId="319DB0DC" w14:textId="77777777" w:rsidR="00AB2D61" w:rsidRPr="00DB4BA6" w:rsidRDefault="00AB2D61" w:rsidP="00D67E32">
            <w:pPr>
              <w:jc w:val="center"/>
              <w:rPr>
                <w:color w:val="000000"/>
                <w:sz w:val="20"/>
                <w:szCs w:val="20"/>
                <w:lang w:eastAsia="id-ID"/>
              </w:rPr>
            </w:pPr>
            <w:r w:rsidRPr="00DB4BA6">
              <w:rPr>
                <w:sz w:val="20"/>
                <w:szCs w:val="20"/>
              </w:rPr>
              <w:t>1,827</w:t>
            </w:r>
          </w:p>
        </w:tc>
        <w:tc>
          <w:tcPr>
            <w:tcW w:w="1842" w:type="dxa"/>
            <w:shd w:val="clear" w:color="auto" w:fill="auto"/>
            <w:noWrap/>
            <w:vAlign w:val="center"/>
            <w:hideMark/>
          </w:tcPr>
          <w:p w14:paraId="0996AC2F" w14:textId="77777777" w:rsidR="00AB2D61" w:rsidRPr="00DB4BA6" w:rsidRDefault="00AB2D61" w:rsidP="00D67E32">
            <w:pPr>
              <w:jc w:val="center"/>
              <w:rPr>
                <w:color w:val="000000"/>
                <w:sz w:val="20"/>
                <w:szCs w:val="20"/>
                <w:lang w:eastAsia="id-ID"/>
              </w:rPr>
            </w:pPr>
            <w:r w:rsidRPr="00DB4BA6">
              <w:rPr>
                <w:sz w:val="20"/>
                <w:szCs w:val="20"/>
              </w:rPr>
              <w:t>31%</w:t>
            </w:r>
          </w:p>
        </w:tc>
      </w:tr>
      <w:tr w:rsidR="00AB2D61" w:rsidRPr="00DB4BA6" w14:paraId="2186D1C5" w14:textId="77777777" w:rsidTr="00D67E32">
        <w:trPr>
          <w:trHeight w:val="113"/>
          <w:jc w:val="center"/>
        </w:trPr>
        <w:tc>
          <w:tcPr>
            <w:tcW w:w="851" w:type="dxa"/>
            <w:shd w:val="clear" w:color="auto" w:fill="auto"/>
            <w:noWrap/>
            <w:vAlign w:val="center"/>
            <w:hideMark/>
          </w:tcPr>
          <w:p w14:paraId="7A858577" w14:textId="77777777" w:rsidR="00AB2D61" w:rsidRPr="00DB4BA6" w:rsidRDefault="00AB2D61" w:rsidP="00D67E32">
            <w:pPr>
              <w:jc w:val="center"/>
              <w:rPr>
                <w:color w:val="000000"/>
                <w:sz w:val="20"/>
                <w:szCs w:val="20"/>
                <w:lang w:eastAsia="id-ID"/>
              </w:rPr>
            </w:pPr>
            <w:r w:rsidRPr="00DB4BA6">
              <w:rPr>
                <w:sz w:val="20"/>
                <w:szCs w:val="20"/>
              </w:rPr>
              <w:lastRenderedPageBreak/>
              <w:t>4</w:t>
            </w:r>
          </w:p>
        </w:tc>
        <w:tc>
          <w:tcPr>
            <w:tcW w:w="2126" w:type="dxa"/>
            <w:shd w:val="clear" w:color="auto" w:fill="auto"/>
            <w:noWrap/>
            <w:vAlign w:val="center"/>
            <w:hideMark/>
          </w:tcPr>
          <w:p w14:paraId="6F5E2216" w14:textId="77777777" w:rsidR="00AB2D61" w:rsidRPr="00DB4BA6" w:rsidRDefault="00AB2D61" w:rsidP="00D67E32">
            <w:pPr>
              <w:jc w:val="center"/>
              <w:rPr>
                <w:color w:val="000000"/>
                <w:sz w:val="20"/>
                <w:szCs w:val="20"/>
                <w:lang w:eastAsia="id-ID"/>
              </w:rPr>
            </w:pPr>
            <w:r w:rsidRPr="00DB4BA6">
              <w:rPr>
                <w:sz w:val="20"/>
                <w:szCs w:val="20"/>
              </w:rPr>
              <w:t>1,11</w:t>
            </w:r>
          </w:p>
        </w:tc>
        <w:tc>
          <w:tcPr>
            <w:tcW w:w="992" w:type="dxa"/>
            <w:shd w:val="clear" w:color="auto" w:fill="auto"/>
            <w:noWrap/>
            <w:vAlign w:val="center"/>
            <w:hideMark/>
          </w:tcPr>
          <w:p w14:paraId="094E8993" w14:textId="77777777" w:rsidR="00AB2D61" w:rsidRPr="00DB4BA6" w:rsidRDefault="00AB2D61" w:rsidP="00D67E32">
            <w:pPr>
              <w:jc w:val="center"/>
              <w:rPr>
                <w:color w:val="000000"/>
                <w:sz w:val="20"/>
                <w:szCs w:val="20"/>
                <w:lang w:eastAsia="id-ID"/>
              </w:rPr>
            </w:pPr>
            <w:r w:rsidRPr="00DB4BA6">
              <w:rPr>
                <w:sz w:val="20"/>
                <w:szCs w:val="20"/>
              </w:rPr>
              <w:t>1,468</w:t>
            </w:r>
          </w:p>
        </w:tc>
        <w:tc>
          <w:tcPr>
            <w:tcW w:w="1842" w:type="dxa"/>
            <w:shd w:val="clear" w:color="auto" w:fill="auto"/>
            <w:noWrap/>
            <w:vAlign w:val="center"/>
            <w:hideMark/>
          </w:tcPr>
          <w:p w14:paraId="25008F51" w14:textId="77777777" w:rsidR="00AB2D61" w:rsidRPr="00DB4BA6" w:rsidRDefault="00AB2D61" w:rsidP="00D67E32">
            <w:pPr>
              <w:jc w:val="center"/>
              <w:rPr>
                <w:color w:val="000000"/>
                <w:sz w:val="20"/>
                <w:szCs w:val="20"/>
                <w:lang w:eastAsia="id-ID"/>
              </w:rPr>
            </w:pPr>
            <w:r w:rsidRPr="00DB4BA6">
              <w:rPr>
                <w:sz w:val="20"/>
                <w:szCs w:val="20"/>
              </w:rPr>
              <w:t>36%</w:t>
            </w:r>
          </w:p>
        </w:tc>
      </w:tr>
      <w:tr w:rsidR="00AB2D61" w:rsidRPr="00DB4BA6" w14:paraId="775DF509" w14:textId="77777777" w:rsidTr="00D67E32">
        <w:trPr>
          <w:trHeight w:val="113"/>
          <w:jc w:val="center"/>
        </w:trPr>
        <w:tc>
          <w:tcPr>
            <w:tcW w:w="851" w:type="dxa"/>
            <w:shd w:val="clear" w:color="auto" w:fill="auto"/>
            <w:noWrap/>
            <w:vAlign w:val="center"/>
            <w:hideMark/>
          </w:tcPr>
          <w:p w14:paraId="4C2A4703" w14:textId="77777777" w:rsidR="00AB2D61" w:rsidRPr="00DB4BA6" w:rsidRDefault="00AB2D61" w:rsidP="00D67E32">
            <w:pPr>
              <w:jc w:val="center"/>
              <w:rPr>
                <w:color w:val="000000"/>
                <w:sz w:val="20"/>
                <w:szCs w:val="20"/>
                <w:lang w:eastAsia="id-ID"/>
              </w:rPr>
            </w:pPr>
            <w:r w:rsidRPr="00DB4BA6">
              <w:rPr>
                <w:sz w:val="20"/>
                <w:szCs w:val="20"/>
              </w:rPr>
              <w:t>5</w:t>
            </w:r>
          </w:p>
        </w:tc>
        <w:tc>
          <w:tcPr>
            <w:tcW w:w="2126" w:type="dxa"/>
            <w:shd w:val="clear" w:color="auto" w:fill="auto"/>
            <w:noWrap/>
            <w:vAlign w:val="center"/>
            <w:hideMark/>
          </w:tcPr>
          <w:p w14:paraId="0CF30CC5" w14:textId="77777777" w:rsidR="00AB2D61" w:rsidRPr="00DB4BA6" w:rsidRDefault="00AB2D61" w:rsidP="00D67E32">
            <w:pPr>
              <w:jc w:val="center"/>
              <w:rPr>
                <w:color w:val="000000"/>
                <w:sz w:val="20"/>
                <w:szCs w:val="20"/>
                <w:lang w:eastAsia="id-ID"/>
              </w:rPr>
            </w:pPr>
            <w:r w:rsidRPr="00DB4BA6">
              <w:rPr>
                <w:sz w:val="20"/>
                <w:szCs w:val="20"/>
              </w:rPr>
              <w:t>1,27</w:t>
            </w:r>
          </w:p>
        </w:tc>
        <w:tc>
          <w:tcPr>
            <w:tcW w:w="992" w:type="dxa"/>
            <w:shd w:val="clear" w:color="auto" w:fill="auto"/>
            <w:noWrap/>
            <w:vAlign w:val="center"/>
            <w:hideMark/>
          </w:tcPr>
          <w:p w14:paraId="633D8A67" w14:textId="77777777" w:rsidR="00AB2D61" w:rsidRPr="00DB4BA6" w:rsidRDefault="00AB2D61" w:rsidP="00D67E32">
            <w:pPr>
              <w:jc w:val="center"/>
              <w:rPr>
                <w:color w:val="000000"/>
                <w:sz w:val="20"/>
                <w:szCs w:val="20"/>
                <w:lang w:eastAsia="id-ID"/>
              </w:rPr>
            </w:pPr>
            <w:r w:rsidRPr="00DB4BA6">
              <w:rPr>
                <w:sz w:val="20"/>
                <w:szCs w:val="20"/>
              </w:rPr>
              <w:t>1,827</w:t>
            </w:r>
          </w:p>
        </w:tc>
        <w:tc>
          <w:tcPr>
            <w:tcW w:w="1842" w:type="dxa"/>
            <w:shd w:val="clear" w:color="auto" w:fill="auto"/>
            <w:noWrap/>
            <w:vAlign w:val="center"/>
            <w:hideMark/>
          </w:tcPr>
          <w:p w14:paraId="4AF36B08" w14:textId="77777777" w:rsidR="00AB2D61" w:rsidRPr="00DB4BA6" w:rsidRDefault="00AB2D61" w:rsidP="00D67E32">
            <w:pPr>
              <w:jc w:val="center"/>
              <w:rPr>
                <w:color w:val="000000"/>
                <w:sz w:val="20"/>
                <w:szCs w:val="20"/>
                <w:lang w:eastAsia="id-ID"/>
              </w:rPr>
            </w:pPr>
            <w:r w:rsidRPr="00DB4BA6">
              <w:rPr>
                <w:sz w:val="20"/>
                <w:szCs w:val="20"/>
              </w:rPr>
              <w:t>31%</w:t>
            </w:r>
          </w:p>
        </w:tc>
      </w:tr>
      <w:tr w:rsidR="00AB2D61" w:rsidRPr="00DB4BA6" w14:paraId="2B684160" w14:textId="77777777" w:rsidTr="00D67E32">
        <w:trPr>
          <w:trHeight w:val="113"/>
          <w:jc w:val="center"/>
        </w:trPr>
        <w:tc>
          <w:tcPr>
            <w:tcW w:w="851" w:type="dxa"/>
            <w:shd w:val="clear" w:color="auto" w:fill="auto"/>
            <w:noWrap/>
            <w:vAlign w:val="center"/>
            <w:hideMark/>
          </w:tcPr>
          <w:p w14:paraId="6A8E4005" w14:textId="77777777" w:rsidR="00AB2D61" w:rsidRPr="00DB4BA6" w:rsidRDefault="00AB2D61" w:rsidP="00D67E32">
            <w:pPr>
              <w:jc w:val="center"/>
              <w:rPr>
                <w:color w:val="000000"/>
                <w:sz w:val="20"/>
                <w:szCs w:val="20"/>
                <w:lang w:eastAsia="id-ID"/>
              </w:rPr>
            </w:pPr>
            <w:r w:rsidRPr="00DB4BA6">
              <w:rPr>
                <w:sz w:val="20"/>
                <w:szCs w:val="20"/>
              </w:rPr>
              <w:t>6</w:t>
            </w:r>
          </w:p>
        </w:tc>
        <w:tc>
          <w:tcPr>
            <w:tcW w:w="2126" w:type="dxa"/>
            <w:shd w:val="clear" w:color="auto" w:fill="auto"/>
            <w:noWrap/>
            <w:vAlign w:val="center"/>
            <w:hideMark/>
          </w:tcPr>
          <w:p w14:paraId="6E3AF36E" w14:textId="77777777" w:rsidR="00AB2D61" w:rsidRPr="00DB4BA6" w:rsidRDefault="00AB2D61" w:rsidP="00D67E32">
            <w:pPr>
              <w:jc w:val="center"/>
              <w:rPr>
                <w:color w:val="000000"/>
                <w:sz w:val="20"/>
                <w:szCs w:val="20"/>
                <w:lang w:eastAsia="id-ID"/>
              </w:rPr>
            </w:pPr>
            <w:r w:rsidRPr="00DB4BA6">
              <w:rPr>
                <w:sz w:val="20"/>
                <w:szCs w:val="20"/>
              </w:rPr>
              <w:t>1,33</w:t>
            </w:r>
          </w:p>
        </w:tc>
        <w:tc>
          <w:tcPr>
            <w:tcW w:w="992" w:type="dxa"/>
            <w:shd w:val="clear" w:color="auto" w:fill="auto"/>
            <w:noWrap/>
            <w:vAlign w:val="center"/>
            <w:hideMark/>
          </w:tcPr>
          <w:p w14:paraId="6699A737" w14:textId="77777777" w:rsidR="00AB2D61" w:rsidRPr="00DB4BA6" w:rsidRDefault="00AB2D61" w:rsidP="00D67E32">
            <w:pPr>
              <w:jc w:val="center"/>
              <w:rPr>
                <w:color w:val="000000"/>
                <w:sz w:val="20"/>
                <w:szCs w:val="20"/>
                <w:lang w:eastAsia="id-ID"/>
              </w:rPr>
            </w:pPr>
            <w:r w:rsidRPr="00DB4BA6">
              <w:rPr>
                <w:sz w:val="20"/>
                <w:szCs w:val="20"/>
              </w:rPr>
              <w:t>2,212</w:t>
            </w:r>
          </w:p>
        </w:tc>
        <w:tc>
          <w:tcPr>
            <w:tcW w:w="1842" w:type="dxa"/>
            <w:shd w:val="clear" w:color="auto" w:fill="auto"/>
            <w:noWrap/>
            <w:vAlign w:val="center"/>
            <w:hideMark/>
          </w:tcPr>
          <w:p w14:paraId="2FB0C452" w14:textId="77777777" w:rsidR="00AB2D61" w:rsidRPr="00DB4BA6" w:rsidRDefault="00AB2D61" w:rsidP="00D67E32">
            <w:pPr>
              <w:jc w:val="center"/>
              <w:rPr>
                <w:color w:val="000000"/>
                <w:sz w:val="20"/>
                <w:szCs w:val="20"/>
                <w:lang w:eastAsia="id-ID"/>
              </w:rPr>
            </w:pPr>
            <w:r w:rsidRPr="00DB4BA6">
              <w:rPr>
                <w:sz w:val="20"/>
                <w:szCs w:val="20"/>
              </w:rPr>
              <w:t>27%</w:t>
            </w:r>
          </w:p>
        </w:tc>
      </w:tr>
      <w:tr w:rsidR="00AB2D61" w:rsidRPr="00DB4BA6" w14:paraId="1F19B1D8" w14:textId="77777777" w:rsidTr="00D67E32">
        <w:trPr>
          <w:trHeight w:val="113"/>
          <w:jc w:val="center"/>
        </w:trPr>
        <w:tc>
          <w:tcPr>
            <w:tcW w:w="851" w:type="dxa"/>
            <w:shd w:val="clear" w:color="auto" w:fill="auto"/>
            <w:noWrap/>
            <w:vAlign w:val="center"/>
            <w:hideMark/>
          </w:tcPr>
          <w:p w14:paraId="59A0D392" w14:textId="77777777" w:rsidR="00AB2D61" w:rsidRPr="00DB4BA6" w:rsidRDefault="00AB2D61" w:rsidP="00D67E32">
            <w:pPr>
              <w:jc w:val="center"/>
              <w:rPr>
                <w:color w:val="000000"/>
                <w:sz w:val="20"/>
                <w:szCs w:val="20"/>
                <w:lang w:eastAsia="id-ID"/>
              </w:rPr>
            </w:pPr>
            <w:r w:rsidRPr="00DB4BA6">
              <w:rPr>
                <w:sz w:val="20"/>
                <w:szCs w:val="20"/>
              </w:rPr>
              <w:t>7</w:t>
            </w:r>
          </w:p>
        </w:tc>
        <w:tc>
          <w:tcPr>
            <w:tcW w:w="2126" w:type="dxa"/>
            <w:shd w:val="clear" w:color="auto" w:fill="auto"/>
            <w:noWrap/>
            <w:vAlign w:val="center"/>
            <w:hideMark/>
          </w:tcPr>
          <w:p w14:paraId="09E15DC3" w14:textId="77777777" w:rsidR="00AB2D61" w:rsidRPr="00DB4BA6" w:rsidRDefault="00AB2D61" w:rsidP="00D67E32">
            <w:pPr>
              <w:jc w:val="center"/>
              <w:rPr>
                <w:color w:val="000000"/>
                <w:sz w:val="20"/>
                <w:szCs w:val="20"/>
                <w:lang w:eastAsia="id-ID"/>
              </w:rPr>
            </w:pPr>
            <w:r w:rsidRPr="00DB4BA6">
              <w:rPr>
                <w:sz w:val="20"/>
                <w:szCs w:val="20"/>
              </w:rPr>
              <w:t>1,64</w:t>
            </w:r>
          </w:p>
        </w:tc>
        <w:tc>
          <w:tcPr>
            <w:tcW w:w="992" w:type="dxa"/>
            <w:shd w:val="clear" w:color="auto" w:fill="auto"/>
            <w:noWrap/>
            <w:vAlign w:val="center"/>
            <w:hideMark/>
          </w:tcPr>
          <w:p w14:paraId="25D6AD86" w14:textId="77777777" w:rsidR="00AB2D61" w:rsidRPr="00DB4BA6" w:rsidRDefault="00AB2D61" w:rsidP="00D67E32">
            <w:pPr>
              <w:jc w:val="center"/>
              <w:rPr>
                <w:color w:val="000000"/>
                <w:sz w:val="20"/>
                <w:szCs w:val="20"/>
                <w:lang w:eastAsia="id-ID"/>
              </w:rPr>
            </w:pPr>
            <w:r w:rsidRPr="00DB4BA6">
              <w:rPr>
                <w:sz w:val="20"/>
                <w:szCs w:val="20"/>
              </w:rPr>
              <w:t>2,195</w:t>
            </w:r>
          </w:p>
        </w:tc>
        <w:tc>
          <w:tcPr>
            <w:tcW w:w="1842" w:type="dxa"/>
            <w:shd w:val="clear" w:color="auto" w:fill="auto"/>
            <w:noWrap/>
            <w:vAlign w:val="center"/>
            <w:hideMark/>
          </w:tcPr>
          <w:p w14:paraId="37CBC38C" w14:textId="77777777" w:rsidR="00AB2D61" w:rsidRPr="00DB4BA6" w:rsidRDefault="00AB2D61" w:rsidP="00D67E32">
            <w:pPr>
              <w:jc w:val="center"/>
              <w:rPr>
                <w:color w:val="000000"/>
                <w:sz w:val="20"/>
                <w:szCs w:val="20"/>
                <w:lang w:eastAsia="id-ID"/>
              </w:rPr>
            </w:pPr>
            <w:r w:rsidRPr="00DB4BA6">
              <w:rPr>
                <w:sz w:val="20"/>
                <w:szCs w:val="20"/>
              </w:rPr>
              <w:t>28%</w:t>
            </w:r>
          </w:p>
        </w:tc>
      </w:tr>
      <w:tr w:rsidR="00AB2D61" w:rsidRPr="00DB4BA6" w14:paraId="59A2CC1F" w14:textId="77777777" w:rsidTr="00D67E32">
        <w:trPr>
          <w:trHeight w:val="113"/>
          <w:jc w:val="center"/>
        </w:trPr>
        <w:tc>
          <w:tcPr>
            <w:tcW w:w="851" w:type="dxa"/>
            <w:shd w:val="clear" w:color="auto" w:fill="auto"/>
            <w:noWrap/>
            <w:vAlign w:val="center"/>
            <w:hideMark/>
          </w:tcPr>
          <w:p w14:paraId="37C87918" w14:textId="77777777" w:rsidR="00AB2D61" w:rsidRPr="00DB4BA6" w:rsidRDefault="00AB2D61" w:rsidP="00D67E32">
            <w:pPr>
              <w:jc w:val="center"/>
              <w:rPr>
                <w:color w:val="000000"/>
                <w:sz w:val="20"/>
                <w:szCs w:val="20"/>
                <w:lang w:eastAsia="id-ID"/>
              </w:rPr>
            </w:pPr>
            <w:r w:rsidRPr="00DB4BA6">
              <w:rPr>
                <w:sz w:val="20"/>
                <w:szCs w:val="20"/>
              </w:rPr>
              <w:t>8</w:t>
            </w:r>
          </w:p>
        </w:tc>
        <w:tc>
          <w:tcPr>
            <w:tcW w:w="2126" w:type="dxa"/>
            <w:shd w:val="clear" w:color="auto" w:fill="auto"/>
            <w:noWrap/>
            <w:vAlign w:val="center"/>
            <w:hideMark/>
          </w:tcPr>
          <w:p w14:paraId="20DA6E74" w14:textId="77777777" w:rsidR="00AB2D61" w:rsidRPr="00DB4BA6" w:rsidRDefault="00AB2D61" w:rsidP="00D67E32">
            <w:pPr>
              <w:jc w:val="center"/>
              <w:rPr>
                <w:color w:val="000000"/>
                <w:sz w:val="20"/>
                <w:szCs w:val="20"/>
                <w:lang w:eastAsia="id-ID"/>
              </w:rPr>
            </w:pPr>
            <w:r w:rsidRPr="00DB4BA6">
              <w:rPr>
                <w:sz w:val="20"/>
                <w:szCs w:val="20"/>
              </w:rPr>
              <w:t>1,70</w:t>
            </w:r>
          </w:p>
        </w:tc>
        <w:tc>
          <w:tcPr>
            <w:tcW w:w="992" w:type="dxa"/>
            <w:shd w:val="clear" w:color="auto" w:fill="auto"/>
            <w:noWrap/>
            <w:vAlign w:val="center"/>
            <w:hideMark/>
          </w:tcPr>
          <w:p w14:paraId="76CC1EB8" w14:textId="77777777" w:rsidR="00AB2D61" w:rsidRPr="00DB4BA6" w:rsidRDefault="00AB2D61" w:rsidP="00D67E32">
            <w:pPr>
              <w:jc w:val="center"/>
              <w:rPr>
                <w:color w:val="000000"/>
                <w:sz w:val="20"/>
                <w:szCs w:val="20"/>
                <w:lang w:eastAsia="id-ID"/>
              </w:rPr>
            </w:pPr>
            <w:r w:rsidRPr="00DB4BA6">
              <w:rPr>
                <w:sz w:val="20"/>
                <w:szCs w:val="20"/>
              </w:rPr>
              <w:t>2,878</w:t>
            </w:r>
          </w:p>
        </w:tc>
        <w:tc>
          <w:tcPr>
            <w:tcW w:w="1842" w:type="dxa"/>
            <w:shd w:val="clear" w:color="auto" w:fill="auto"/>
            <w:noWrap/>
            <w:vAlign w:val="center"/>
            <w:hideMark/>
          </w:tcPr>
          <w:p w14:paraId="0FC37D18" w14:textId="77777777" w:rsidR="00AB2D61" w:rsidRPr="00DB4BA6" w:rsidRDefault="00AB2D61" w:rsidP="00D67E32">
            <w:pPr>
              <w:jc w:val="center"/>
              <w:rPr>
                <w:color w:val="000000"/>
                <w:sz w:val="20"/>
                <w:szCs w:val="20"/>
                <w:lang w:eastAsia="id-ID"/>
              </w:rPr>
            </w:pPr>
            <w:r w:rsidRPr="00DB4BA6">
              <w:rPr>
                <w:sz w:val="20"/>
                <w:szCs w:val="20"/>
              </w:rPr>
              <w:t>23%</w:t>
            </w:r>
          </w:p>
        </w:tc>
      </w:tr>
    </w:tbl>
    <w:p w14:paraId="6292F754" w14:textId="77777777" w:rsidR="00165974" w:rsidRDefault="00165974" w:rsidP="00AB2D61">
      <w:pPr>
        <w:pStyle w:val="BodyText"/>
        <w:ind w:right="100"/>
        <w:jc w:val="both"/>
        <w:rPr>
          <w:color w:val="212121"/>
        </w:rPr>
      </w:pPr>
    </w:p>
    <w:p w14:paraId="6BDBEF84" w14:textId="12D70CDE" w:rsidR="00165974" w:rsidRDefault="00BF6A1B" w:rsidP="00AB2D61">
      <w:pPr>
        <w:pStyle w:val="BodyText"/>
        <w:spacing w:before="292" w:after="240"/>
        <w:ind w:left="100" w:right="100" w:firstLine="570"/>
        <w:jc w:val="both"/>
        <w:rPr>
          <w:color w:val="212121"/>
        </w:rPr>
      </w:pPr>
      <w:r>
        <w:rPr>
          <w:color w:val="212121"/>
        </w:rPr>
        <w:t xml:space="preserve">Dari tabel 1 dan tabel 2 diatas menghasilkan proporsi penumpang dari hasil </w:t>
      </w:r>
      <w:r>
        <w:rPr>
          <w:i/>
          <w:iCs/>
          <w:color w:val="212121"/>
        </w:rPr>
        <w:t xml:space="preserve">stated preference </w:t>
      </w:r>
      <w:r>
        <w:rPr>
          <w:color w:val="212121"/>
        </w:rPr>
        <w:t xml:space="preserve">dengan menghadirkan 8 pilihan untuk jenis moda bus bandara yang akan direncanakan. </w:t>
      </w:r>
      <w:r w:rsidR="00AB2D61" w:rsidRPr="00AB2D61">
        <w:rPr>
          <w:color w:val="212121"/>
        </w:rPr>
        <w:t xml:space="preserve">Hasil perhitungan model logit biner nisbah pemilihan moda </w:t>
      </w:r>
      <w:r w:rsidR="005E3BA2">
        <w:rPr>
          <w:color w:val="212121"/>
        </w:rPr>
        <w:t>bus bandara</w:t>
      </w:r>
      <w:r w:rsidR="00AB2D61" w:rsidRPr="00AB2D61">
        <w:rPr>
          <w:color w:val="212121"/>
        </w:rPr>
        <w:t xml:space="preserve"> telah terbentuk, maka proporsi pilihan pengguna jasa terhadap </w:t>
      </w:r>
      <w:r w:rsidR="005E3BA2">
        <w:rPr>
          <w:color w:val="212121"/>
        </w:rPr>
        <w:t>bus bandara</w:t>
      </w:r>
      <w:r w:rsidR="00AB2D61" w:rsidRPr="00AB2D61">
        <w:rPr>
          <w:color w:val="212121"/>
        </w:rPr>
        <w:t xml:space="preserve"> pada setiap kondisi nisbah total biaya gabungan </w:t>
      </w:r>
      <w:r w:rsidR="005E3BA2">
        <w:rPr>
          <w:color w:val="212121"/>
        </w:rPr>
        <w:t>bus bandara</w:t>
      </w:r>
      <w:r w:rsidR="00AB2D61" w:rsidRPr="00AB2D61">
        <w:rPr>
          <w:color w:val="212121"/>
        </w:rPr>
        <w:t xml:space="preserve"> dengan angkutan sewa dan kendaraan pribadi dapat digambarkan pada kurva diversi sebagaimana ditampilkan pada kurva S dibawah </w:t>
      </w:r>
      <w:proofErr w:type="gramStart"/>
      <w:r w:rsidR="00AB2D61" w:rsidRPr="00AB2D61">
        <w:rPr>
          <w:color w:val="212121"/>
        </w:rPr>
        <w:t>ini :</w:t>
      </w:r>
      <w:proofErr w:type="gramEnd"/>
    </w:p>
    <w:p w14:paraId="3348E53A" w14:textId="625BC742" w:rsidR="00165974" w:rsidRDefault="00AB2D61" w:rsidP="00D67E32">
      <w:pPr>
        <w:pStyle w:val="BodyText"/>
        <w:spacing w:before="292"/>
        <w:ind w:left="100" w:right="100" w:firstLine="42"/>
        <w:jc w:val="center"/>
        <w:rPr>
          <w:color w:val="212121"/>
        </w:rPr>
      </w:pPr>
      <w:r w:rsidRPr="000F2E15">
        <w:rPr>
          <w:noProof/>
        </w:rPr>
        <w:drawing>
          <wp:inline distT="0" distB="0" distL="0" distR="0" wp14:anchorId="75F8237D" wp14:editId="1F01BA31">
            <wp:extent cx="3187611" cy="1637886"/>
            <wp:effectExtent l="19050" t="19050" r="13335" b="196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0499" t="20442" r="11421" b="9944"/>
                    <a:stretch/>
                  </pic:blipFill>
                  <pic:spPr bwMode="auto">
                    <a:xfrm>
                      <a:off x="0" y="0"/>
                      <a:ext cx="3219848" cy="165445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8EAD38C" w14:textId="2EDE5DB0" w:rsidR="00AB2D61" w:rsidRDefault="00AB2D61" w:rsidP="00AB2D61">
      <w:pPr>
        <w:pStyle w:val="Caption"/>
        <w:jc w:val="center"/>
        <w:rPr>
          <w:i w:val="0"/>
          <w:iCs w:val="0"/>
          <w:color w:val="auto"/>
        </w:rPr>
      </w:pPr>
      <w:r w:rsidRPr="00AB2D61">
        <w:rPr>
          <w:b/>
          <w:bCs/>
          <w:i w:val="0"/>
          <w:iCs w:val="0"/>
          <w:color w:val="auto"/>
        </w:rPr>
        <w:t xml:space="preserve">Gambar </w:t>
      </w:r>
      <w:r w:rsidRPr="00AB2D61">
        <w:rPr>
          <w:b/>
          <w:bCs/>
          <w:i w:val="0"/>
          <w:iCs w:val="0"/>
          <w:color w:val="auto"/>
        </w:rPr>
        <w:fldChar w:fldCharType="begin"/>
      </w:r>
      <w:r w:rsidRPr="00AB2D61">
        <w:rPr>
          <w:b/>
          <w:bCs/>
          <w:i w:val="0"/>
          <w:iCs w:val="0"/>
          <w:color w:val="auto"/>
        </w:rPr>
        <w:instrText xml:space="preserve"> SEQ Gambar \* ARABIC </w:instrText>
      </w:r>
      <w:r w:rsidRPr="00AB2D61">
        <w:rPr>
          <w:b/>
          <w:bCs/>
          <w:i w:val="0"/>
          <w:iCs w:val="0"/>
          <w:color w:val="auto"/>
        </w:rPr>
        <w:fldChar w:fldCharType="separate"/>
      </w:r>
      <w:r w:rsidR="00C90CC3">
        <w:rPr>
          <w:b/>
          <w:bCs/>
          <w:i w:val="0"/>
          <w:iCs w:val="0"/>
          <w:noProof/>
          <w:color w:val="auto"/>
        </w:rPr>
        <w:t>4</w:t>
      </w:r>
      <w:r w:rsidRPr="00AB2D61">
        <w:rPr>
          <w:b/>
          <w:bCs/>
          <w:i w:val="0"/>
          <w:iCs w:val="0"/>
          <w:color w:val="auto"/>
        </w:rPr>
        <w:fldChar w:fldCharType="end"/>
      </w:r>
      <w:r w:rsidRPr="00AB2D61">
        <w:rPr>
          <w:b/>
          <w:bCs/>
          <w:i w:val="0"/>
          <w:iCs w:val="0"/>
          <w:color w:val="auto"/>
        </w:rPr>
        <w:t>.</w:t>
      </w:r>
      <w:r w:rsidRPr="00AB2D61">
        <w:rPr>
          <w:i w:val="0"/>
          <w:iCs w:val="0"/>
          <w:color w:val="auto"/>
        </w:rPr>
        <w:t xml:space="preserve"> Kurva S Pengguna Angkutan Umum dari Pengguna Angkutan Sewa</w:t>
      </w:r>
    </w:p>
    <w:p w14:paraId="4B8B5951" w14:textId="62CB0560" w:rsidR="005D30D8" w:rsidRDefault="005D30D8" w:rsidP="00D67E32">
      <w:pPr>
        <w:jc w:val="center"/>
      </w:pPr>
      <w:r w:rsidRPr="000F2E15">
        <w:rPr>
          <w:noProof/>
        </w:rPr>
        <w:drawing>
          <wp:inline distT="0" distB="0" distL="0" distR="0" wp14:anchorId="219A2192" wp14:editId="620C12AE">
            <wp:extent cx="3177374" cy="1641561"/>
            <wp:effectExtent l="19050" t="19050" r="23495" b="158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0523" t="21612" r="9288" b="10120"/>
                    <a:stretch/>
                  </pic:blipFill>
                  <pic:spPr bwMode="auto">
                    <a:xfrm>
                      <a:off x="0" y="0"/>
                      <a:ext cx="3228289" cy="166786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9DFCD3A" w14:textId="4935B144" w:rsidR="005D30D8" w:rsidRPr="005D30D8" w:rsidRDefault="005D30D8" w:rsidP="005D30D8">
      <w:pPr>
        <w:pStyle w:val="Caption"/>
        <w:jc w:val="center"/>
        <w:rPr>
          <w:color w:val="auto"/>
        </w:rPr>
      </w:pPr>
      <w:r w:rsidRPr="005D30D8">
        <w:rPr>
          <w:b/>
          <w:bCs/>
          <w:color w:val="auto"/>
        </w:rPr>
        <w:t xml:space="preserve">Gambar </w:t>
      </w:r>
      <w:r w:rsidRPr="005D30D8">
        <w:rPr>
          <w:b/>
          <w:bCs/>
          <w:color w:val="auto"/>
        </w:rPr>
        <w:fldChar w:fldCharType="begin"/>
      </w:r>
      <w:r w:rsidRPr="005D30D8">
        <w:rPr>
          <w:b/>
          <w:bCs/>
          <w:color w:val="auto"/>
        </w:rPr>
        <w:instrText xml:space="preserve"> SEQ Gambar \* ARABIC </w:instrText>
      </w:r>
      <w:r w:rsidRPr="005D30D8">
        <w:rPr>
          <w:b/>
          <w:bCs/>
          <w:color w:val="auto"/>
        </w:rPr>
        <w:fldChar w:fldCharType="separate"/>
      </w:r>
      <w:r w:rsidR="00C90CC3">
        <w:rPr>
          <w:b/>
          <w:bCs/>
          <w:noProof/>
          <w:color w:val="auto"/>
        </w:rPr>
        <w:t>5</w:t>
      </w:r>
      <w:r w:rsidRPr="005D30D8">
        <w:rPr>
          <w:b/>
          <w:bCs/>
          <w:color w:val="auto"/>
        </w:rPr>
        <w:fldChar w:fldCharType="end"/>
      </w:r>
      <w:r w:rsidRPr="005D30D8">
        <w:rPr>
          <w:b/>
          <w:bCs/>
          <w:color w:val="auto"/>
        </w:rPr>
        <w:t>.</w:t>
      </w:r>
      <w:r w:rsidRPr="005D30D8">
        <w:rPr>
          <w:color w:val="auto"/>
        </w:rPr>
        <w:t xml:space="preserve"> </w:t>
      </w:r>
      <w:r w:rsidRPr="005D30D8">
        <w:rPr>
          <w:i w:val="0"/>
          <w:iCs w:val="0"/>
          <w:color w:val="auto"/>
        </w:rPr>
        <w:t xml:space="preserve">Kurva S Pengguna Angkutan Umum dari </w:t>
      </w:r>
      <w:proofErr w:type="gramStart"/>
      <w:r w:rsidRPr="005D30D8">
        <w:rPr>
          <w:i w:val="0"/>
          <w:iCs w:val="0"/>
          <w:color w:val="auto"/>
        </w:rPr>
        <w:t>Pengguna  Kendaraan</w:t>
      </w:r>
      <w:proofErr w:type="gramEnd"/>
      <w:r w:rsidRPr="005D30D8">
        <w:rPr>
          <w:i w:val="0"/>
          <w:iCs w:val="0"/>
          <w:color w:val="auto"/>
        </w:rPr>
        <w:t xml:space="preserve"> Pribadi</w:t>
      </w:r>
    </w:p>
    <w:p w14:paraId="01619D88" w14:textId="6A2BBEC2" w:rsidR="000E1011" w:rsidRPr="000E1011" w:rsidRDefault="000E1011" w:rsidP="005D30D8">
      <w:pPr>
        <w:pStyle w:val="BodyText"/>
        <w:spacing w:before="292" w:after="240"/>
        <w:ind w:left="100" w:right="100" w:firstLine="570"/>
        <w:jc w:val="both"/>
        <w:rPr>
          <w:color w:val="212121"/>
        </w:rPr>
      </w:pPr>
      <w:r>
        <w:rPr>
          <w:color w:val="212121"/>
        </w:rPr>
        <w:t>Informasi dari kurva diversi diatas, dapat diinterpretasikan bahwa jika total biaya gabungan antara bus bandara dan angkutan eksisting mempunyai nilai yang sama (C</w:t>
      </w:r>
      <w:r>
        <w:rPr>
          <w:color w:val="212121"/>
          <w:vertAlign w:val="subscript"/>
        </w:rPr>
        <w:t xml:space="preserve">AS </w:t>
      </w:r>
      <w:r>
        <w:rPr>
          <w:color w:val="212121"/>
        </w:rPr>
        <w:t>/ C</w:t>
      </w:r>
      <w:r>
        <w:rPr>
          <w:color w:val="212121"/>
          <w:vertAlign w:val="subscript"/>
        </w:rPr>
        <w:t xml:space="preserve">AU </w:t>
      </w:r>
      <w:r>
        <w:rPr>
          <w:color w:val="212121"/>
        </w:rPr>
        <w:t xml:space="preserve">= </w:t>
      </w:r>
      <w:proofErr w:type="gramStart"/>
      <w:r>
        <w:rPr>
          <w:color w:val="212121"/>
        </w:rPr>
        <w:t>1 )</w:t>
      </w:r>
      <w:proofErr w:type="gramEnd"/>
      <w:r>
        <w:rPr>
          <w:color w:val="212121"/>
        </w:rPr>
        <w:t>, maka   ada 24 % penumpang akan menggunakan bus bandara dan 76% yang akan menggunakan angkutan sewa. Sementara pada kondisi seimbang (P</w:t>
      </w:r>
      <w:r>
        <w:rPr>
          <w:color w:val="212121"/>
          <w:vertAlign w:val="subscript"/>
        </w:rPr>
        <w:t xml:space="preserve">Au </w:t>
      </w:r>
      <w:r>
        <w:rPr>
          <w:color w:val="212121"/>
        </w:rPr>
        <w:t>= P</w:t>
      </w:r>
      <w:r>
        <w:rPr>
          <w:color w:val="212121"/>
          <w:vertAlign w:val="subscript"/>
        </w:rPr>
        <w:t>AS</w:t>
      </w:r>
      <w:r>
        <w:rPr>
          <w:color w:val="212121"/>
        </w:rPr>
        <w:t>) akan tercapai jika total biaya gabungan bus bandara 0,8 kali dari total biaya angkutan sewa. Dengan menggunakan cara interpretasi yang sama</w:t>
      </w:r>
      <w:r w:rsidR="00BF6A1B">
        <w:rPr>
          <w:color w:val="212121"/>
        </w:rPr>
        <w:t>,</w:t>
      </w:r>
      <w:r>
        <w:rPr>
          <w:color w:val="212121"/>
        </w:rPr>
        <w:t xml:space="preserve"> maka </w:t>
      </w:r>
      <w:r w:rsidR="00BF6A1B">
        <w:rPr>
          <w:color w:val="212121"/>
        </w:rPr>
        <w:t xml:space="preserve">terdapat 46% penumpang akan menggunakan bus bandara dibandingkan dengan menggunakan angkutan </w:t>
      </w:r>
      <w:proofErr w:type="gramStart"/>
      <w:r w:rsidR="00BF6A1B">
        <w:rPr>
          <w:color w:val="212121"/>
        </w:rPr>
        <w:t>pribadi  yang</w:t>
      </w:r>
      <w:proofErr w:type="gramEnd"/>
      <w:r w:rsidR="00BF6A1B">
        <w:rPr>
          <w:color w:val="212121"/>
        </w:rPr>
        <w:t xml:space="preserve"> berarti ada 64% penumpang masih menggunakan angkutan pribadi. Kemudian kondisi seimbang antara bus bandara dengan angkutan pribadi akan tercapai jika total biaya gabungan bus bandara 0,93 kali dari total biaya angkutan pribadi. </w:t>
      </w:r>
    </w:p>
    <w:p w14:paraId="389E467A" w14:textId="06ABA18F" w:rsidR="00AB2D61" w:rsidRDefault="005D30D8" w:rsidP="005D30D8">
      <w:pPr>
        <w:pStyle w:val="BodyText"/>
        <w:spacing w:before="292" w:after="240"/>
        <w:ind w:left="100" w:right="100" w:firstLine="570"/>
        <w:jc w:val="both"/>
        <w:rPr>
          <w:color w:val="212121"/>
        </w:rPr>
      </w:pPr>
      <w:r w:rsidRPr="005D30D8">
        <w:rPr>
          <w:color w:val="212121"/>
        </w:rPr>
        <w:t xml:space="preserve">Setelah pembentukan model telah selesai, selanjutnya model di validasi dengan menggunakan uji kelarasan chi-kuadrat. Hasil dari uji keselarasan </w:t>
      </w:r>
      <w:r w:rsidRPr="00D67E32">
        <w:rPr>
          <w:i/>
          <w:iCs/>
          <w:color w:val="212121"/>
        </w:rPr>
        <w:t>(goodness of fit test)</w:t>
      </w:r>
      <w:r w:rsidRPr="005D30D8">
        <w:rPr>
          <w:color w:val="212121"/>
        </w:rPr>
        <w:t xml:space="preserve"> didapat nila X2 hitung adalah 11,583 dan X2 tabel adalah 14,067 karena X2 Hitung &lt; X2 tabel, maka H0 diterima yang berarti hasil observasi sama dengan rata-rata hasil model sehingga validasi model dinyatakan behasil. Berdasarkan perhitungan dengan menggunakan logit biner nisbah di dapat jumlah penumpang yang beralih untuk menggunakan angkutan umum dari dan menuju bandara seagai berikut.</w:t>
      </w:r>
    </w:p>
    <w:p w14:paraId="0BF6E4BB" w14:textId="69E6C6E1" w:rsidR="005D30D8" w:rsidRPr="005D30D8" w:rsidRDefault="005D30D8" w:rsidP="005D30D8">
      <w:pPr>
        <w:pStyle w:val="Caption"/>
        <w:jc w:val="center"/>
        <w:rPr>
          <w:i w:val="0"/>
          <w:iCs w:val="0"/>
          <w:color w:val="auto"/>
        </w:rPr>
      </w:pPr>
      <w:r w:rsidRPr="005D30D8">
        <w:rPr>
          <w:b/>
          <w:bCs/>
          <w:i w:val="0"/>
          <w:iCs w:val="0"/>
          <w:color w:val="auto"/>
        </w:rPr>
        <w:t xml:space="preserve">Tabel </w:t>
      </w:r>
      <w:r w:rsidRPr="005D30D8">
        <w:rPr>
          <w:b/>
          <w:bCs/>
          <w:i w:val="0"/>
          <w:iCs w:val="0"/>
          <w:color w:val="auto"/>
        </w:rPr>
        <w:fldChar w:fldCharType="begin"/>
      </w:r>
      <w:r w:rsidRPr="005D30D8">
        <w:rPr>
          <w:b/>
          <w:bCs/>
          <w:i w:val="0"/>
          <w:iCs w:val="0"/>
          <w:color w:val="auto"/>
        </w:rPr>
        <w:instrText xml:space="preserve"> SEQ Tabel \* ARABIC </w:instrText>
      </w:r>
      <w:r w:rsidRPr="005D30D8">
        <w:rPr>
          <w:b/>
          <w:bCs/>
          <w:i w:val="0"/>
          <w:iCs w:val="0"/>
          <w:color w:val="auto"/>
        </w:rPr>
        <w:fldChar w:fldCharType="separate"/>
      </w:r>
      <w:r w:rsidR="00C90CC3">
        <w:rPr>
          <w:b/>
          <w:bCs/>
          <w:i w:val="0"/>
          <w:iCs w:val="0"/>
          <w:noProof/>
          <w:color w:val="auto"/>
        </w:rPr>
        <w:t>3</w:t>
      </w:r>
      <w:r w:rsidRPr="005D30D8">
        <w:rPr>
          <w:b/>
          <w:bCs/>
          <w:i w:val="0"/>
          <w:iCs w:val="0"/>
          <w:color w:val="auto"/>
        </w:rPr>
        <w:fldChar w:fldCharType="end"/>
      </w:r>
      <w:r w:rsidRPr="005D30D8">
        <w:rPr>
          <w:b/>
          <w:bCs/>
          <w:i w:val="0"/>
          <w:iCs w:val="0"/>
          <w:color w:val="auto"/>
        </w:rPr>
        <w:t xml:space="preserve">. </w:t>
      </w:r>
      <w:r w:rsidRPr="005D30D8">
        <w:rPr>
          <w:i w:val="0"/>
          <w:iCs w:val="0"/>
          <w:color w:val="auto"/>
        </w:rPr>
        <w:t>Jumlah Permintaan Umum Rencana Berdasarkan Model Kombinasi (G-MS)</w:t>
      </w:r>
    </w:p>
    <w:tbl>
      <w:tblPr>
        <w:tblStyle w:val="TableGrid1"/>
        <w:tblW w:w="7938" w:type="dxa"/>
        <w:jc w:val="center"/>
        <w:tblInd w:w="0" w:type="dxa"/>
        <w:tblBorders>
          <w:left w:val="none" w:sz="0" w:space="0" w:color="auto"/>
          <w:right w:val="none" w:sz="0" w:space="0" w:color="auto"/>
          <w:insideH w:val="none" w:sz="0" w:space="0" w:color="auto"/>
        </w:tblBorders>
        <w:tblLook w:val="04A0" w:firstRow="1" w:lastRow="0" w:firstColumn="1" w:lastColumn="0" w:noHBand="0" w:noVBand="1"/>
      </w:tblPr>
      <w:tblGrid>
        <w:gridCol w:w="2552"/>
        <w:gridCol w:w="2693"/>
        <w:gridCol w:w="2693"/>
      </w:tblGrid>
      <w:tr w:rsidR="005D30D8" w:rsidRPr="00DB4BA6" w14:paraId="44F43E1E" w14:textId="77777777" w:rsidTr="00D67E32">
        <w:trPr>
          <w:trHeight w:val="20"/>
          <w:jc w:val="center"/>
        </w:trPr>
        <w:tc>
          <w:tcPr>
            <w:tcW w:w="2552" w:type="dxa"/>
            <w:tcBorders>
              <w:top w:val="single" w:sz="4" w:space="0" w:color="000000"/>
              <w:bottom w:val="single" w:sz="4" w:space="0" w:color="000000"/>
              <w:right w:val="nil"/>
            </w:tcBorders>
            <w:shd w:val="clear" w:color="auto" w:fill="auto"/>
            <w:vAlign w:val="center"/>
            <w:hideMark/>
          </w:tcPr>
          <w:p w14:paraId="6E2A8F59" w14:textId="77777777" w:rsidR="005D30D8" w:rsidRPr="00DB4BA6" w:rsidRDefault="005D30D8" w:rsidP="00D67E32">
            <w:pPr>
              <w:jc w:val="center"/>
              <w:rPr>
                <w:rFonts w:ascii="Times New Roman" w:hAnsi="Times New Roman"/>
                <w:b/>
                <w:bCs/>
                <w:sz w:val="20"/>
                <w:szCs w:val="20"/>
              </w:rPr>
            </w:pPr>
            <w:r w:rsidRPr="00DB4BA6">
              <w:rPr>
                <w:rFonts w:ascii="Times New Roman" w:hAnsi="Times New Roman"/>
                <w:b/>
                <w:bCs/>
                <w:sz w:val="20"/>
                <w:szCs w:val="20"/>
              </w:rPr>
              <w:lastRenderedPageBreak/>
              <w:t>O/D</w:t>
            </w:r>
          </w:p>
        </w:tc>
        <w:tc>
          <w:tcPr>
            <w:tcW w:w="2693" w:type="dxa"/>
            <w:tcBorders>
              <w:top w:val="single" w:sz="4" w:space="0" w:color="000000"/>
              <w:left w:val="nil"/>
              <w:bottom w:val="single" w:sz="4" w:space="0" w:color="000000"/>
              <w:right w:val="nil"/>
            </w:tcBorders>
            <w:shd w:val="clear" w:color="auto" w:fill="auto"/>
            <w:vAlign w:val="center"/>
            <w:hideMark/>
          </w:tcPr>
          <w:p w14:paraId="71CA3BD2" w14:textId="7433872F" w:rsidR="005D30D8" w:rsidRPr="00DB4BA6" w:rsidRDefault="005D30D8" w:rsidP="00D67E32">
            <w:pPr>
              <w:jc w:val="center"/>
              <w:rPr>
                <w:rFonts w:ascii="Times New Roman" w:hAnsi="Times New Roman"/>
                <w:b/>
                <w:bCs/>
                <w:sz w:val="20"/>
                <w:szCs w:val="20"/>
              </w:rPr>
            </w:pPr>
            <w:r w:rsidRPr="00DB4BA6">
              <w:rPr>
                <w:rFonts w:ascii="Times New Roman" w:hAnsi="Times New Roman"/>
                <w:b/>
                <w:bCs/>
                <w:sz w:val="20"/>
                <w:szCs w:val="20"/>
              </w:rPr>
              <w:t>Populasi Penggunaan Angkutan Sewa</w:t>
            </w:r>
          </w:p>
          <w:p w14:paraId="7665D61B" w14:textId="77777777" w:rsidR="005D30D8" w:rsidRPr="00DB4BA6" w:rsidRDefault="005D30D8" w:rsidP="00D67E32">
            <w:pPr>
              <w:jc w:val="center"/>
              <w:rPr>
                <w:rFonts w:ascii="Times New Roman" w:hAnsi="Times New Roman"/>
                <w:b/>
                <w:bCs/>
                <w:sz w:val="20"/>
                <w:szCs w:val="20"/>
              </w:rPr>
            </w:pPr>
            <w:r w:rsidRPr="00DB4BA6">
              <w:rPr>
                <w:rFonts w:ascii="Times New Roman" w:hAnsi="Times New Roman"/>
                <w:b/>
                <w:bCs/>
                <w:sz w:val="20"/>
                <w:szCs w:val="20"/>
              </w:rPr>
              <w:t>(Penumpang/Hari)</w:t>
            </w:r>
          </w:p>
        </w:tc>
        <w:tc>
          <w:tcPr>
            <w:tcW w:w="2693" w:type="dxa"/>
            <w:tcBorders>
              <w:top w:val="single" w:sz="4" w:space="0" w:color="000000"/>
              <w:left w:val="nil"/>
              <w:bottom w:val="single" w:sz="4" w:space="0" w:color="000000"/>
            </w:tcBorders>
            <w:shd w:val="clear" w:color="auto" w:fill="auto"/>
            <w:vAlign w:val="center"/>
            <w:hideMark/>
          </w:tcPr>
          <w:p w14:paraId="3BD3BC86" w14:textId="77777777" w:rsidR="005D30D8" w:rsidRPr="00DB4BA6" w:rsidRDefault="005D30D8" w:rsidP="00D67E32">
            <w:pPr>
              <w:jc w:val="center"/>
              <w:rPr>
                <w:rFonts w:ascii="Times New Roman" w:hAnsi="Times New Roman"/>
                <w:b/>
                <w:bCs/>
                <w:sz w:val="20"/>
                <w:szCs w:val="20"/>
              </w:rPr>
            </w:pPr>
            <w:r w:rsidRPr="00DB4BA6">
              <w:rPr>
                <w:rFonts w:ascii="Times New Roman" w:hAnsi="Times New Roman"/>
                <w:b/>
                <w:bCs/>
                <w:sz w:val="20"/>
                <w:szCs w:val="20"/>
              </w:rPr>
              <w:t>Mau Berpindah Ke Angkutan Umum (Penumpang/Hari)</w:t>
            </w:r>
          </w:p>
        </w:tc>
      </w:tr>
      <w:tr w:rsidR="005D30D8" w:rsidRPr="00DB4BA6" w14:paraId="2D0259A5" w14:textId="77777777" w:rsidTr="00D67E32">
        <w:trPr>
          <w:trHeight w:val="20"/>
          <w:jc w:val="center"/>
        </w:trPr>
        <w:tc>
          <w:tcPr>
            <w:tcW w:w="2552" w:type="dxa"/>
            <w:tcBorders>
              <w:top w:val="single" w:sz="4" w:space="0" w:color="000000"/>
              <w:bottom w:val="single" w:sz="4" w:space="0" w:color="auto"/>
              <w:right w:val="nil"/>
            </w:tcBorders>
            <w:shd w:val="clear" w:color="auto" w:fill="auto"/>
            <w:vAlign w:val="center"/>
            <w:hideMark/>
          </w:tcPr>
          <w:p w14:paraId="68FFCBC7" w14:textId="77777777" w:rsidR="005D30D8" w:rsidRPr="00DB4BA6" w:rsidRDefault="005D30D8" w:rsidP="00D67E32">
            <w:pPr>
              <w:jc w:val="center"/>
              <w:rPr>
                <w:rFonts w:ascii="Times New Roman" w:hAnsi="Times New Roman"/>
                <w:sz w:val="20"/>
                <w:szCs w:val="20"/>
              </w:rPr>
            </w:pPr>
            <w:r w:rsidRPr="00DB4BA6">
              <w:rPr>
                <w:rFonts w:ascii="Times New Roman" w:hAnsi="Times New Roman"/>
                <w:sz w:val="20"/>
                <w:szCs w:val="20"/>
              </w:rPr>
              <w:t xml:space="preserve">Kota Jambi </w:t>
            </w:r>
            <w:proofErr w:type="gramStart"/>
            <w:r w:rsidRPr="00DB4BA6">
              <w:rPr>
                <w:rFonts w:ascii="Times New Roman" w:hAnsi="Times New Roman"/>
                <w:sz w:val="20"/>
                <w:szCs w:val="20"/>
              </w:rPr>
              <w:t>Ke  Bandara</w:t>
            </w:r>
            <w:proofErr w:type="gramEnd"/>
          </w:p>
          <w:p w14:paraId="38398B0D" w14:textId="77777777" w:rsidR="005D30D8" w:rsidRPr="00DB4BA6" w:rsidRDefault="005D30D8" w:rsidP="00D67E32">
            <w:pPr>
              <w:jc w:val="center"/>
              <w:rPr>
                <w:rFonts w:ascii="Times New Roman" w:hAnsi="Times New Roman"/>
                <w:sz w:val="20"/>
                <w:szCs w:val="20"/>
              </w:rPr>
            </w:pPr>
          </w:p>
        </w:tc>
        <w:tc>
          <w:tcPr>
            <w:tcW w:w="2693" w:type="dxa"/>
            <w:tcBorders>
              <w:top w:val="single" w:sz="4" w:space="0" w:color="000000"/>
              <w:left w:val="nil"/>
              <w:bottom w:val="single" w:sz="4" w:space="0" w:color="auto"/>
              <w:right w:val="nil"/>
            </w:tcBorders>
            <w:shd w:val="clear" w:color="auto" w:fill="auto"/>
            <w:vAlign w:val="center"/>
            <w:hideMark/>
          </w:tcPr>
          <w:p w14:paraId="129851EF" w14:textId="77777777" w:rsidR="005D30D8" w:rsidRPr="00DB4BA6" w:rsidRDefault="005D30D8" w:rsidP="00D67E32">
            <w:pPr>
              <w:jc w:val="center"/>
              <w:rPr>
                <w:rFonts w:ascii="Times New Roman" w:hAnsi="Times New Roman"/>
                <w:sz w:val="20"/>
                <w:szCs w:val="20"/>
              </w:rPr>
            </w:pPr>
            <w:r w:rsidRPr="00DB4BA6">
              <w:rPr>
                <w:rFonts w:ascii="Times New Roman" w:hAnsi="Times New Roman"/>
                <w:sz w:val="20"/>
                <w:szCs w:val="20"/>
              </w:rPr>
              <w:t>1760</w:t>
            </w:r>
          </w:p>
        </w:tc>
        <w:tc>
          <w:tcPr>
            <w:tcW w:w="2693" w:type="dxa"/>
            <w:tcBorders>
              <w:top w:val="single" w:sz="4" w:space="0" w:color="000000"/>
              <w:left w:val="nil"/>
              <w:bottom w:val="single" w:sz="4" w:space="0" w:color="auto"/>
            </w:tcBorders>
            <w:shd w:val="clear" w:color="auto" w:fill="auto"/>
            <w:vAlign w:val="center"/>
            <w:hideMark/>
          </w:tcPr>
          <w:p w14:paraId="788BF9FD" w14:textId="77777777" w:rsidR="005D30D8" w:rsidRPr="00DB4BA6" w:rsidRDefault="005D30D8" w:rsidP="00D67E32">
            <w:pPr>
              <w:jc w:val="center"/>
              <w:rPr>
                <w:rFonts w:ascii="Times New Roman" w:hAnsi="Times New Roman"/>
                <w:sz w:val="20"/>
                <w:szCs w:val="20"/>
              </w:rPr>
            </w:pPr>
            <w:r w:rsidRPr="00DB4BA6">
              <w:rPr>
                <w:rFonts w:ascii="Times New Roman" w:hAnsi="Times New Roman"/>
                <w:sz w:val="20"/>
                <w:szCs w:val="20"/>
              </w:rPr>
              <w:t>1285</w:t>
            </w:r>
          </w:p>
        </w:tc>
      </w:tr>
      <w:tr w:rsidR="005D30D8" w:rsidRPr="00DB4BA6" w14:paraId="2063D6D9" w14:textId="77777777" w:rsidTr="00D67E32">
        <w:trPr>
          <w:trHeight w:val="20"/>
          <w:jc w:val="center"/>
        </w:trPr>
        <w:tc>
          <w:tcPr>
            <w:tcW w:w="2552" w:type="dxa"/>
            <w:tcBorders>
              <w:top w:val="single" w:sz="4" w:space="0" w:color="auto"/>
              <w:bottom w:val="single" w:sz="4" w:space="0" w:color="auto"/>
              <w:right w:val="nil"/>
            </w:tcBorders>
            <w:shd w:val="clear" w:color="auto" w:fill="auto"/>
            <w:vAlign w:val="center"/>
            <w:hideMark/>
          </w:tcPr>
          <w:p w14:paraId="4E35D6CC" w14:textId="77777777" w:rsidR="005D30D8" w:rsidRPr="00DB4BA6" w:rsidRDefault="005D30D8" w:rsidP="00D67E32">
            <w:pPr>
              <w:spacing w:after="160"/>
              <w:jc w:val="center"/>
              <w:rPr>
                <w:rFonts w:ascii="Times New Roman" w:hAnsi="Times New Roman"/>
                <w:sz w:val="20"/>
                <w:szCs w:val="20"/>
              </w:rPr>
            </w:pPr>
            <w:r w:rsidRPr="00DB4BA6">
              <w:rPr>
                <w:rFonts w:ascii="Times New Roman" w:hAnsi="Times New Roman"/>
                <w:sz w:val="20"/>
                <w:szCs w:val="20"/>
              </w:rPr>
              <w:t>Bandara ke Kota Jambi</w:t>
            </w:r>
          </w:p>
        </w:tc>
        <w:tc>
          <w:tcPr>
            <w:tcW w:w="2693" w:type="dxa"/>
            <w:tcBorders>
              <w:top w:val="single" w:sz="4" w:space="0" w:color="auto"/>
              <w:left w:val="nil"/>
              <w:bottom w:val="single" w:sz="4" w:space="0" w:color="auto"/>
              <w:right w:val="nil"/>
            </w:tcBorders>
            <w:shd w:val="clear" w:color="auto" w:fill="auto"/>
            <w:vAlign w:val="center"/>
            <w:hideMark/>
          </w:tcPr>
          <w:p w14:paraId="027E315F" w14:textId="77777777" w:rsidR="005D30D8" w:rsidRPr="00DB4BA6" w:rsidRDefault="005D30D8" w:rsidP="00D67E32">
            <w:pPr>
              <w:jc w:val="center"/>
              <w:rPr>
                <w:rFonts w:ascii="Times New Roman" w:hAnsi="Times New Roman"/>
                <w:sz w:val="20"/>
                <w:szCs w:val="20"/>
              </w:rPr>
            </w:pPr>
            <w:r w:rsidRPr="00DB4BA6">
              <w:rPr>
                <w:rFonts w:ascii="Times New Roman" w:hAnsi="Times New Roman"/>
                <w:sz w:val="20"/>
                <w:szCs w:val="20"/>
              </w:rPr>
              <w:t>1756</w:t>
            </w:r>
          </w:p>
        </w:tc>
        <w:tc>
          <w:tcPr>
            <w:tcW w:w="2693" w:type="dxa"/>
            <w:tcBorders>
              <w:top w:val="single" w:sz="4" w:space="0" w:color="auto"/>
              <w:left w:val="nil"/>
              <w:bottom w:val="single" w:sz="4" w:space="0" w:color="auto"/>
            </w:tcBorders>
            <w:shd w:val="clear" w:color="auto" w:fill="auto"/>
            <w:vAlign w:val="center"/>
            <w:hideMark/>
          </w:tcPr>
          <w:p w14:paraId="3E38B425" w14:textId="77777777" w:rsidR="005D30D8" w:rsidRPr="00DB4BA6" w:rsidRDefault="005D30D8" w:rsidP="00D67E32">
            <w:pPr>
              <w:jc w:val="center"/>
              <w:rPr>
                <w:rFonts w:ascii="Times New Roman" w:hAnsi="Times New Roman"/>
                <w:sz w:val="20"/>
                <w:szCs w:val="20"/>
              </w:rPr>
            </w:pPr>
            <w:r w:rsidRPr="00DB4BA6">
              <w:rPr>
                <w:rFonts w:ascii="Times New Roman" w:hAnsi="Times New Roman"/>
                <w:sz w:val="20"/>
                <w:szCs w:val="20"/>
              </w:rPr>
              <w:t>1282</w:t>
            </w:r>
          </w:p>
        </w:tc>
      </w:tr>
      <w:tr w:rsidR="005D30D8" w:rsidRPr="00DB4BA6" w14:paraId="69040E84" w14:textId="77777777" w:rsidTr="00D67E32">
        <w:trPr>
          <w:trHeight w:val="20"/>
          <w:jc w:val="center"/>
        </w:trPr>
        <w:tc>
          <w:tcPr>
            <w:tcW w:w="2552" w:type="dxa"/>
            <w:tcBorders>
              <w:top w:val="single" w:sz="4" w:space="0" w:color="auto"/>
              <w:bottom w:val="single" w:sz="4" w:space="0" w:color="000000"/>
              <w:right w:val="nil"/>
            </w:tcBorders>
            <w:shd w:val="clear" w:color="auto" w:fill="auto"/>
            <w:vAlign w:val="center"/>
            <w:hideMark/>
          </w:tcPr>
          <w:p w14:paraId="3136006D" w14:textId="77777777" w:rsidR="005D30D8" w:rsidRPr="00DB4BA6" w:rsidRDefault="005D30D8" w:rsidP="00D67E32">
            <w:pPr>
              <w:jc w:val="center"/>
              <w:rPr>
                <w:rFonts w:ascii="Times New Roman" w:hAnsi="Times New Roman"/>
                <w:b/>
                <w:bCs/>
                <w:sz w:val="20"/>
                <w:szCs w:val="20"/>
              </w:rPr>
            </w:pPr>
            <w:r w:rsidRPr="00DB4BA6">
              <w:rPr>
                <w:rFonts w:ascii="Times New Roman" w:hAnsi="Times New Roman"/>
                <w:b/>
                <w:bCs/>
                <w:sz w:val="20"/>
                <w:szCs w:val="20"/>
              </w:rPr>
              <w:t>TOTAL</w:t>
            </w:r>
          </w:p>
        </w:tc>
        <w:tc>
          <w:tcPr>
            <w:tcW w:w="2693" w:type="dxa"/>
            <w:tcBorders>
              <w:top w:val="single" w:sz="4" w:space="0" w:color="auto"/>
              <w:left w:val="nil"/>
              <w:bottom w:val="single" w:sz="4" w:space="0" w:color="000000"/>
              <w:right w:val="nil"/>
            </w:tcBorders>
            <w:shd w:val="clear" w:color="auto" w:fill="auto"/>
            <w:vAlign w:val="center"/>
            <w:hideMark/>
          </w:tcPr>
          <w:p w14:paraId="7FBB14E9" w14:textId="77777777" w:rsidR="005D30D8" w:rsidRPr="00DB4BA6" w:rsidRDefault="005D30D8" w:rsidP="00D67E32">
            <w:pPr>
              <w:jc w:val="center"/>
              <w:rPr>
                <w:rFonts w:ascii="Times New Roman" w:hAnsi="Times New Roman"/>
                <w:b/>
                <w:bCs/>
                <w:sz w:val="20"/>
                <w:szCs w:val="20"/>
              </w:rPr>
            </w:pPr>
            <w:r w:rsidRPr="00DB4BA6">
              <w:rPr>
                <w:rFonts w:ascii="Times New Roman" w:hAnsi="Times New Roman"/>
                <w:b/>
                <w:bCs/>
                <w:sz w:val="20"/>
                <w:szCs w:val="20"/>
              </w:rPr>
              <w:t>3516</w:t>
            </w:r>
          </w:p>
        </w:tc>
        <w:tc>
          <w:tcPr>
            <w:tcW w:w="2693" w:type="dxa"/>
            <w:tcBorders>
              <w:top w:val="single" w:sz="4" w:space="0" w:color="auto"/>
              <w:left w:val="nil"/>
              <w:bottom w:val="single" w:sz="4" w:space="0" w:color="000000"/>
            </w:tcBorders>
            <w:shd w:val="clear" w:color="auto" w:fill="auto"/>
            <w:vAlign w:val="center"/>
            <w:hideMark/>
          </w:tcPr>
          <w:p w14:paraId="471E1B24" w14:textId="77777777" w:rsidR="005D30D8" w:rsidRPr="00DB4BA6" w:rsidRDefault="005D30D8" w:rsidP="00D67E32">
            <w:pPr>
              <w:jc w:val="center"/>
              <w:rPr>
                <w:rFonts w:ascii="Times New Roman" w:hAnsi="Times New Roman"/>
                <w:b/>
                <w:bCs/>
                <w:sz w:val="20"/>
                <w:szCs w:val="20"/>
              </w:rPr>
            </w:pPr>
            <w:r w:rsidRPr="00DB4BA6">
              <w:rPr>
                <w:rFonts w:ascii="Times New Roman" w:hAnsi="Times New Roman"/>
                <w:b/>
                <w:bCs/>
                <w:sz w:val="20"/>
                <w:szCs w:val="20"/>
              </w:rPr>
              <w:t>2567</w:t>
            </w:r>
          </w:p>
        </w:tc>
      </w:tr>
    </w:tbl>
    <w:p w14:paraId="7B07847A" w14:textId="39C8469A" w:rsidR="005D30D8" w:rsidRPr="005D30D8" w:rsidRDefault="005D30D8" w:rsidP="005D30D8">
      <w:pPr>
        <w:pStyle w:val="BodyText"/>
        <w:spacing w:before="292" w:after="240"/>
        <w:ind w:left="100" w:right="100" w:firstLine="570"/>
        <w:jc w:val="both"/>
        <w:rPr>
          <w:color w:val="212121"/>
        </w:rPr>
      </w:pPr>
      <w:r w:rsidRPr="005D30D8">
        <w:rPr>
          <w:color w:val="212121"/>
        </w:rPr>
        <w:t>Dari hasil perhitungan didapat jumlah penumpang yang berpotensi menggunakan angkutan umum adalah 2567 penumpang atau 45% dari total populasi.</w:t>
      </w:r>
    </w:p>
    <w:p w14:paraId="2C2FB545" w14:textId="6A7230D5" w:rsidR="00AB2D61" w:rsidRDefault="005D30D8" w:rsidP="005D30D8">
      <w:pPr>
        <w:pStyle w:val="BodyText"/>
        <w:spacing w:before="292" w:after="240"/>
        <w:ind w:left="100" w:right="100" w:firstLine="570"/>
        <w:jc w:val="both"/>
        <w:rPr>
          <w:color w:val="212121"/>
        </w:rPr>
      </w:pPr>
      <w:r w:rsidRPr="005D30D8">
        <w:rPr>
          <w:color w:val="212121"/>
        </w:rPr>
        <w:t xml:space="preserve">Dari hasil analisis didapat matriks asal tujuan penumpang dari dan menuju Bandara Sultan Thaha sehingga dapat digambarkan dalam suatu peta </w:t>
      </w:r>
      <w:r w:rsidRPr="005D30D8">
        <w:rPr>
          <w:i/>
          <w:iCs/>
          <w:color w:val="212121"/>
        </w:rPr>
        <w:t>desire line</w:t>
      </w:r>
      <w:r w:rsidRPr="005D30D8">
        <w:rPr>
          <w:color w:val="212121"/>
        </w:rPr>
        <w:t xml:space="preserve"> untuk mengetahui zona mana yang memiliki potensi bangkitan untuk menjadi pertimbangan rencana rute pelayanan angkutan umum. Adapun </w:t>
      </w:r>
      <w:r w:rsidRPr="00D67E32">
        <w:rPr>
          <w:i/>
          <w:iCs/>
          <w:color w:val="212121"/>
        </w:rPr>
        <w:t>desire line</w:t>
      </w:r>
      <w:r w:rsidRPr="005D30D8">
        <w:rPr>
          <w:color w:val="212121"/>
        </w:rPr>
        <w:t xml:space="preserve"> dan rencana rute dapat dilihat pada gambar dibawah ini.</w:t>
      </w:r>
    </w:p>
    <w:p w14:paraId="157263D2" w14:textId="143F0F7D" w:rsidR="00165974" w:rsidRDefault="005D30D8" w:rsidP="005D30D8">
      <w:pPr>
        <w:pStyle w:val="BodyText"/>
        <w:spacing w:before="292"/>
        <w:ind w:left="100" w:right="100" w:hanging="100"/>
        <w:jc w:val="center"/>
        <w:rPr>
          <w:color w:val="212121"/>
        </w:rPr>
      </w:pPr>
      <w:r>
        <w:rPr>
          <w:rFonts w:ascii="Times New Roman" w:hAnsi="Times New Roman"/>
          <w:noProof/>
        </w:rPr>
        <w:drawing>
          <wp:inline distT="0" distB="0" distL="0" distR="0" wp14:anchorId="5241E781" wp14:editId="69981B1F">
            <wp:extent cx="3848987" cy="3767286"/>
            <wp:effectExtent l="0" t="0" r="0" b="5080"/>
            <wp:docPr id="6486924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92408" name="Picture 648692408"/>
                    <pic:cNvPicPr/>
                  </pic:nvPicPr>
                  <pic:blipFill rotWithShape="1">
                    <a:blip r:embed="rId26" cstate="print">
                      <a:extLst>
                        <a:ext uri="{28A0092B-C50C-407E-A947-70E740481C1C}">
                          <a14:useLocalDpi xmlns:a14="http://schemas.microsoft.com/office/drawing/2010/main" val="0"/>
                        </a:ext>
                      </a:extLst>
                    </a:blip>
                    <a:srcRect l="3092" t="4588" r="31357" b="4744"/>
                    <a:stretch/>
                  </pic:blipFill>
                  <pic:spPr bwMode="auto">
                    <a:xfrm>
                      <a:off x="0" y="0"/>
                      <a:ext cx="3866594" cy="3784519"/>
                    </a:xfrm>
                    <a:prstGeom prst="rect">
                      <a:avLst/>
                    </a:prstGeom>
                    <a:ln>
                      <a:noFill/>
                    </a:ln>
                    <a:extLst>
                      <a:ext uri="{53640926-AAD7-44D8-BBD7-CCE9431645EC}">
                        <a14:shadowObscured xmlns:a14="http://schemas.microsoft.com/office/drawing/2010/main"/>
                      </a:ext>
                    </a:extLst>
                  </pic:spPr>
                </pic:pic>
              </a:graphicData>
            </a:graphic>
          </wp:inline>
        </w:drawing>
      </w:r>
    </w:p>
    <w:p w14:paraId="372EABC5" w14:textId="13F525BC" w:rsidR="00D67E32" w:rsidRDefault="005D30D8" w:rsidP="00D67E32">
      <w:pPr>
        <w:pStyle w:val="Caption"/>
        <w:jc w:val="center"/>
        <w:rPr>
          <w:i w:val="0"/>
          <w:iCs w:val="0"/>
          <w:color w:val="auto"/>
        </w:rPr>
      </w:pPr>
      <w:r w:rsidRPr="005D30D8">
        <w:rPr>
          <w:b/>
          <w:bCs/>
          <w:i w:val="0"/>
          <w:iCs w:val="0"/>
          <w:color w:val="auto"/>
        </w:rPr>
        <w:t xml:space="preserve">Gambar </w:t>
      </w:r>
      <w:r w:rsidRPr="005D30D8">
        <w:rPr>
          <w:b/>
          <w:bCs/>
          <w:i w:val="0"/>
          <w:iCs w:val="0"/>
          <w:color w:val="auto"/>
        </w:rPr>
        <w:fldChar w:fldCharType="begin"/>
      </w:r>
      <w:r w:rsidRPr="005D30D8">
        <w:rPr>
          <w:b/>
          <w:bCs/>
          <w:i w:val="0"/>
          <w:iCs w:val="0"/>
          <w:color w:val="auto"/>
        </w:rPr>
        <w:instrText xml:space="preserve"> SEQ Gambar \* ARABIC </w:instrText>
      </w:r>
      <w:r w:rsidRPr="005D30D8">
        <w:rPr>
          <w:b/>
          <w:bCs/>
          <w:i w:val="0"/>
          <w:iCs w:val="0"/>
          <w:color w:val="auto"/>
        </w:rPr>
        <w:fldChar w:fldCharType="separate"/>
      </w:r>
      <w:r w:rsidR="00C90CC3">
        <w:rPr>
          <w:b/>
          <w:bCs/>
          <w:i w:val="0"/>
          <w:iCs w:val="0"/>
          <w:noProof/>
          <w:color w:val="auto"/>
        </w:rPr>
        <w:t>6</w:t>
      </w:r>
      <w:r w:rsidRPr="005D30D8">
        <w:rPr>
          <w:b/>
          <w:bCs/>
          <w:i w:val="0"/>
          <w:iCs w:val="0"/>
          <w:color w:val="auto"/>
        </w:rPr>
        <w:fldChar w:fldCharType="end"/>
      </w:r>
      <w:r w:rsidRPr="005D30D8">
        <w:rPr>
          <w:b/>
          <w:bCs/>
          <w:i w:val="0"/>
          <w:iCs w:val="0"/>
          <w:color w:val="auto"/>
        </w:rPr>
        <w:t>.</w:t>
      </w:r>
      <w:r w:rsidRPr="005D30D8">
        <w:rPr>
          <w:i w:val="0"/>
          <w:iCs w:val="0"/>
          <w:color w:val="auto"/>
        </w:rPr>
        <w:t xml:space="preserve"> </w:t>
      </w:r>
      <w:r w:rsidRPr="005D30D8">
        <w:rPr>
          <w:color w:val="auto"/>
        </w:rPr>
        <w:t>Desire</w:t>
      </w:r>
      <w:r w:rsidR="00273D73">
        <w:rPr>
          <w:color w:val="auto"/>
        </w:rPr>
        <w:t xml:space="preserve">d </w:t>
      </w:r>
      <w:proofErr w:type="gramStart"/>
      <w:r w:rsidRPr="005D30D8">
        <w:rPr>
          <w:color w:val="auto"/>
        </w:rPr>
        <w:t>line</w:t>
      </w:r>
      <w:r w:rsidRPr="005D30D8">
        <w:rPr>
          <w:i w:val="0"/>
          <w:iCs w:val="0"/>
          <w:color w:val="auto"/>
        </w:rPr>
        <w:t xml:space="preserve">  Penumpang</w:t>
      </w:r>
      <w:proofErr w:type="gramEnd"/>
      <w:r w:rsidRPr="005D30D8">
        <w:rPr>
          <w:i w:val="0"/>
          <w:iCs w:val="0"/>
          <w:color w:val="auto"/>
        </w:rPr>
        <w:t xml:space="preserve"> Bandara</w:t>
      </w:r>
    </w:p>
    <w:p w14:paraId="039134D4" w14:textId="74A45FB6" w:rsidR="00225249" w:rsidRDefault="00BF6A1B" w:rsidP="00225249">
      <w:pPr>
        <w:pStyle w:val="BodyText"/>
        <w:spacing w:before="292" w:after="240"/>
        <w:ind w:left="100" w:right="100" w:firstLine="570"/>
        <w:jc w:val="both"/>
        <w:rPr>
          <w:color w:val="212121"/>
        </w:rPr>
      </w:pPr>
      <w:r w:rsidRPr="005D30D8">
        <w:rPr>
          <w:color w:val="212121"/>
        </w:rPr>
        <w:t xml:space="preserve">Dari </w:t>
      </w:r>
      <w:r>
        <w:rPr>
          <w:color w:val="212121"/>
        </w:rPr>
        <w:t xml:space="preserve">gambar </w:t>
      </w:r>
      <w:r>
        <w:rPr>
          <w:i/>
          <w:iCs/>
          <w:color w:val="212121"/>
        </w:rPr>
        <w:t xml:space="preserve">desire </w:t>
      </w:r>
      <w:proofErr w:type="gramStart"/>
      <w:r>
        <w:rPr>
          <w:i/>
          <w:iCs/>
          <w:color w:val="212121"/>
        </w:rPr>
        <w:t xml:space="preserve">line </w:t>
      </w:r>
      <w:r>
        <w:rPr>
          <w:color w:val="212121"/>
        </w:rPr>
        <w:t xml:space="preserve"> diatas</w:t>
      </w:r>
      <w:proofErr w:type="gramEnd"/>
      <w:r>
        <w:rPr>
          <w:color w:val="212121"/>
        </w:rPr>
        <w:t xml:space="preserve"> </w:t>
      </w:r>
      <w:r w:rsidRPr="005D30D8">
        <w:rPr>
          <w:color w:val="212121"/>
        </w:rPr>
        <w:t xml:space="preserve"> </w:t>
      </w:r>
      <w:r w:rsidRPr="00BF6A1B">
        <w:rPr>
          <w:color w:val="212121"/>
        </w:rPr>
        <w:t xml:space="preserve">diketahui bahwa zona-zona yang berpotensi, yaitu zona 9, zona 10 dan zona 11 sehingga dapat direkomendasikan terhadap rute rencana, Terminal Tipe A Alam Barajo terdapat di zona 10 sehingga ditentukan bahwa terminal menjadi tempat asal dan tujuan rencana rute </w:t>
      </w:r>
      <w:r w:rsidR="00225249">
        <w:rPr>
          <w:color w:val="212121"/>
        </w:rPr>
        <w:t>bus bandara</w:t>
      </w:r>
      <w:r w:rsidRPr="00BF6A1B">
        <w:rPr>
          <w:color w:val="212121"/>
        </w:rPr>
        <w:t xml:space="preserve"> karena lokasinya terletak diantara zona – zona dengan permintaan angkutan yang dapat mengakomodir jalannya operasional </w:t>
      </w:r>
      <w:r w:rsidR="00225249">
        <w:rPr>
          <w:color w:val="212121"/>
        </w:rPr>
        <w:t>bus bandara.</w:t>
      </w:r>
    </w:p>
    <w:p w14:paraId="4677A78E" w14:textId="77777777" w:rsidR="00817CBC" w:rsidRPr="00817CBC" w:rsidRDefault="00817CBC" w:rsidP="00817CBC"/>
    <w:p w14:paraId="0A1BFD02" w14:textId="32FC7F74" w:rsidR="005D30D8" w:rsidRPr="005D30D8" w:rsidRDefault="005D30D8" w:rsidP="008F2938">
      <w:pPr>
        <w:pStyle w:val="Heading1"/>
        <w:spacing w:before="239" w:after="240"/>
        <w:rPr>
          <w:color w:val="5B9AD5"/>
          <w:spacing w:val="-2"/>
        </w:rPr>
      </w:pPr>
      <w:r>
        <w:rPr>
          <w:color w:val="5B9AD5"/>
          <w:spacing w:val="-2"/>
        </w:rPr>
        <w:t>Kesimpulan</w:t>
      </w:r>
    </w:p>
    <w:p w14:paraId="08CCF576" w14:textId="48ECDFCE" w:rsidR="00DD196D" w:rsidRPr="00346973" w:rsidRDefault="00225249" w:rsidP="00346973">
      <w:pPr>
        <w:pStyle w:val="BodyText"/>
        <w:spacing w:before="240" w:after="240"/>
        <w:ind w:left="100" w:right="100" w:firstLine="570"/>
        <w:jc w:val="both"/>
      </w:pPr>
      <w:r>
        <w:rPr>
          <w:color w:val="212121"/>
        </w:rPr>
        <w:t xml:space="preserve">Dari hasil penelitian ini disimpulkan bahwa, </w:t>
      </w:r>
      <w:r w:rsidRPr="00225249">
        <w:t>karakteristik penumpang di Bandara Sultan Thaha Jambi di dominasi oleh 42% penumpang usia antara 26-45 tahun, 39% penumpang berijasah D4/S1, 60</w:t>
      </w:r>
      <w:proofErr w:type="gramStart"/>
      <w:r w:rsidRPr="00225249">
        <w:t>%  jenis</w:t>
      </w:r>
      <w:proofErr w:type="gramEnd"/>
      <w:r w:rsidRPr="00225249">
        <w:t xml:space="preserve"> pekerjaan sebagai non PNS, 29% penumpang dengan penghasilan 5-7 juta serta 38% penumpang menggunakan angkutan pribadi dari dan menuju Bandara Sultan Thaha Jambi dengan tarif &lt;20.000 sejumlah 61%.</w:t>
      </w:r>
      <w:r>
        <w:t xml:space="preserve"> Sehingga bus bandara </w:t>
      </w:r>
      <w:r>
        <w:lastRenderedPageBreak/>
        <w:t xml:space="preserve">yang akan dibuat harus mengakomodir kebutuhan penumpang sesuai dengan karakteristik yang ditampilkan dari data untuk menarik minat pengguna jasa bus bandara. </w:t>
      </w:r>
      <w:r w:rsidR="00346973">
        <w:t xml:space="preserve">Kemudian </w:t>
      </w:r>
      <w:r>
        <w:t>d</w:t>
      </w:r>
      <w:r w:rsidR="005D30D8" w:rsidRPr="00225249">
        <w:t>ari hasil permodelan dengan kombinasi model sebaran pergerakan dan pemilihan moda yang dilakukan menggunakan model logit biner nisbah didapat jumlah orang yang mau beralih menggunakan angkutan umum adalah 2567 orang per hari atau 45% dari total populasi perjalanan per hari.</w:t>
      </w:r>
      <w:r w:rsidR="00346973">
        <w:t xml:space="preserve"> Dan dari hasil analisis terbentuk matrik asal tujuan penumpang yang divisualisasikan melalui peta garis keinginan (</w:t>
      </w:r>
      <w:r w:rsidR="00346973">
        <w:rPr>
          <w:i/>
          <w:iCs/>
        </w:rPr>
        <w:t>desire line</w:t>
      </w:r>
      <w:r w:rsidR="00346973">
        <w:t xml:space="preserve">) didapatkan potensi rute angkutan bus bandara </w:t>
      </w:r>
      <w:proofErr w:type="gramStart"/>
      <w:r w:rsidR="00346973">
        <w:t xml:space="preserve">yaitu,   </w:t>
      </w:r>
      <w:proofErr w:type="gramEnd"/>
      <w:r w:rsidR="00346973" w:rsidRPr="00346973">
        <w:t>Terminal Alam Barajo – Jl. Lingkar Barat 3 – Jl. Lintas Sumatera/Jl. Pattimura – Jl. Prof. Dr. Sumantri – Jl. M.Husni Thamrin – Jl. Sultan Agung – Jl. Letkol Slamet Riyadi – Jl. K.H. Ahmad Dahlan – Jl. M.H. Thamrin – Jl. Gatot Subroto – Jl. Jenderal Sudirman – Jl. Basuki Rachmat – Bandara Sultan Thaha Jambi.</w:t>
      </w:r>
      <w:r w:rsidR="00346973">
        <w:t xml:space="preserve"> keberhasilan penelitian ini bergantung pada jumlah responden yang disurvei sehingga diharapkan dilakukan penelitian serupa dengan responden yang lebih banyak lagi. </w:t>
      </w:r>
    </w:p>
    <w:p w14:paraId="269FF7BC" w14:textId="77777777" w:rsidR="00817CBC" w:rsidRPr="00817CBC" w:rsidRDefault="00817CBC" w:rsidP="00817CBC"/>
    <w:p w14:paraId="41AF5CFB" w14:textId="77777777" w:rsidR="00817CBC" w:rsidRPr="00817CBC" w:rsidRDefault="00817CBC" w:rsidP="00817CBC"/>
    <w:p w14:paraId="24E50EAB" w14:textId="77777777" w:rsidR="00817CBC" w:rsidRDefault="00817CBC" w:rsidP="00817CBC"/>
    <w:p w14:paraId="2FF148D7" w14:textId="252C5594" w:rsidR="00817CBC" w:rsidRDefault="00817CBC" w:rsidP="00817CBC">
      <w:pPr>
        <w:tabs>
          <w:tab w:val="left" w:pos="1423"/>
        </w:tabs>
      </w:pPr>
      <w:r>
        <w:tab/>
      </w:r>
    </w:p>
    <w:p w14:paraId="381101C3" w14:textId="74E8DB0F" w:rsidR="00817CBC" w:rsidRPr="00817CBC" w:rsidRDefault="00817CBC" w:rsidP="00817CBC">
      <w:pPr>
        <w:tabs>
          <w:tab w:val="left" w:pos="1423"/>
        </w:tabs>
        <w:sectPr w:rsidR="00817CBC" w:rsidRPr="00817CBC" w:rsidSect="00DA1CED">
          <w:headerReference w:type="default" r:id="rId27"/>
          <w:type w:val="continuous"/>
          <w:pgSz w:w="11920" w:h="16840"/>
          <w:pgMar w:top="1560" w:right="1020" w:bottom="1100" w:left="980" w:header="0" w:footer="902" w:gutter="0"/>
          <w:pgNumType w:start="46"/>
          <w:cols w:space="720"/>
        </w:sectPr>
      </w:pPr>
    </w:p>
    <w:p w14:paraId="6C93F451" w14:textId="0B4F1371" w:rsidR="00DD196D" w:rsidRDefault="00784A58" w:rsidP="0049478A">
      <w:pPr>
        <w:pStyle w:val="Heading1"/>
        <w:spacing w:after="240"/>
      </w:pPr>
      <w:r>
        <w:rPr>
          <w:color w:val="5B9AD5"/>
          <w:spacing w:val="-2"/>
        </w:rPr>
        <w:lastRenderedPageBreak/>
        <w:t>Referen</w:t>
      </w:r>
      <w:r w:rsidR="005D30D8">
        <w:rPr>
          <w:color w:val="5B9AD5"/>
          <w:spacing w:val="-2"/>
        </w:rPr>
        <w:t>si</w:t>
      </w:r>
    </w:p>
    <w:p w14:paraId="23BB37EE" w14:textId="4380FDB2" w:rsidR="00F53094" w:rsidRPr="002A3ABE" w:rsidRDefault="00817CBC" w:rsidP="008F50FE">
      <w:pPr>
        <w:adjustRightInd w:val="0"/>
        <w:ind w:left="567" w:hanging="480"/>
        <w:jc w:val="both"/>
      </w:pPr>
      <w:r>
        <w:fldChar w:fldCharType="begin" w:fldLock="1"/>
      </w:r>
      <w:r>
        <w:instrText xml:space="preserve">ADDIN Mendeley Bibliography CSL_BIBLIOGRAPHY </w:instrText>
      </w:r>
      <w:r>
        <w:fldChar w:fldCharType="separate"/>
      </w:r>
      <w:r w:rsidR="00F53094" w:rsidRPr="00F53094">
        <w:rPr>
          <w:rFonts w:cs="Times New Roman"/>
          <w:noProof/>
          <w:sz w:val="20"/>
          <w:szCs w:val="24"/>
        </w:rPr>
        <w:t xml:space="preserve">Agustini, Suthanaya, &amp; Priyantha Wedagama. (2018). Pengembangan Angkutan Pemadu Moda di Bandara Ngurah Rai. </w:t>
      </w:r>
      <w:r w:rsidR="00F53094" w:rsidRPr="00F53094">
        <w:rPr>
          <w:rFonts w:cs="Times New Roman"/>
          <w:i/>
          <w:iCs/>
          <w:noProof/>
          <w:sz w:val="20"/>
          <w:szCs w:val="24"/>
        </w:rPr>
        <w:t>Jurnal Spektran</w:t>
      </w:r>
      <w:r w:rsidR="00F53094" w:rsidRPr="00F53094">
        <w:rPr>
          <w:rFonts w:cs="Times New Roman"/>
          <w:noProof/>
          <w:sz w:val="20"/>
          <w:szCs w:val="24"/>
        </w:rPr>
        <w:t>,</w:t>
      </w:r>
      <w:r w:rsidR="002A3ABE">
        <w:rPr>
          <w:rFonts w:cs="Times New Roman"/>
          <w:noProof/>
          <w:sz w:val="20"/>
          <w:szCs w:val="24"/>
        </w:rPr>
        <w:t xml:space="preserve"> </w:t>
      </w:r>
      <w:r w:rsidR="00F53094" w:rsidRPr="00F53094">
        <w:rPr>
          <w:rFonts w:cs="Times New Roman"/>
          <w:i/>
          <w:iCs/>
          <w:noProof/>
          <w:sz w:val="20"/>
          <w:szCs w:val="24"/>
        </w:rPr>
        <w:t>6</w:t>
      </w:r>
      <w:r w:rsidR="00F53094" w:rsidRPr="00F53094">
        <w:rPr>
          <w:rFonts w:cs="Times New Roman"/>
          <w:noProof/>
          <w:sz w:val="20"/>
          <w:szCs w:val="24"/>
        </w:rPr>
        <w:t>(1), 1–6. https://ojs.unud.ac.id/index.php/jsn/article/view/37414</w:t>
      </w:r>
      <w:r w:rsidR="002A3ABE" w:rsidRPr="002A3ABE">
        <w:t xml:space="preserve"> </w:t>
      </w:r>
      <w:r w:rsidR="002A3ABE">
        <w:t xml:space="preserve">      </w:t>
      </w:r>
      <w:r w:rsidR="002A3ABE" w:rsidRPr="002A3ABE">
        <w:rPr>
          <w:rFonts w:cs="Times New Roman"/>
          <w:noProof/>
          <w:sz w:val="20"/>
          <w:szCs w:val="24"/>
        </w:rPr>
        <w:t>https://doi.org/10.24843/spektran.2013.v01.i02.p06</w:t>
      </w:r>
      <w:r w:rsidR="0082193E">
        <w:rPr>
          <w:rFonts w:cs="Times New Roman"/>
          <w:noProof/>
          <w:sz w:val="20"/>
          <w:szCs w:val="24"/>
        </w:rPr>
        <w:t>.</w:t>
      </w:r>
    </w:p>
    <w:p w14:paraId="605D70E9" w14:textId="47430C12"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Andresta</w:t>
      </w:r>
      <w:r w:rsidR="002A3ABE">
        <w:rPr>
          <w:rFonts w:cs="Times New Roman"/>
          <w:noProof/>
          <w:sz w:val="20"/>
          <w:szCs w:val="24"/>
        </w:rPr>
        <w:t xml:space="preserve"> </w:t>
      </w:r>
      <w:r w:rsidRPr="00F53094">
        <w:rPr>
          <w:rFonts w:cs="Times New Roman"/>
          <w:noProof/>
          <w:sz w:val="20"/>
          <w:szCs w:val="24"/>
        </w:rPr>
        <w:t xml:space="preserve">&amp; Rahayu Sulistiyorini (2018). Analisis Pemilihan Moda Transportasi Online dan Angkutan Konvensional. Bandar Lampung: Universitas Lampung. </w:t>
      </w:r>
      <w:r w:rsidRPr="00F53094">
        <w:rPr>
          <w:rFonts w:cs="Times New Roman"/>
          <w:i/>
          <w:iCs/>
          <w:noProof/>
          <w:sz w:val="20"/>
          <w:szCs w:val="24"/>
        </w:rPr>
        <w:t>JRSDD</w:t>
      </w:r>
      <w:r w:rsidRPr="00F53094">
        <w:rPr>
          <w:rFonts w:cs="Times New Roman"/>
          <w:noProof/>
          <w:sz w:val="20"/>
          <w:szCs w:val="24"/>
        </w:rPr>
        <w:t xml:space="preserve">, </w:t>
      </w:r>
      <w:r w:rsidRPr="00F53094">
        <w:rPr>
          <w:rFonts w:cs="Times New Roman"/>
          <w:i/>
          <w:iCs/>
          <w:noProof/>
          <w:sz w:val="20"/>
          <w:szCs w:val="24"/>
        </w:rPr>
        <w:t>6</w:t>
      </w:r>
      <w:r w:rsidRPr="00F53094">
        <w:rPr>
          <w:rFonts w:cs="Times New Roman"/>
          <w:noProof/>
          <w:sz w:val="20"/>
          <w:szCs w:val="24"/>
        </w:rPr>
        <w:t>(4).</w:t>
      </w:r>
      <w:r w:rsidR="0082193E" w:rsidRPr="0082193E">
        <w:t xml:space="preserve"> </w:t>
      </w:r>
      <w:r w:rsidR="0082193E" w:rsidRPr="0082193E">
        <w:rPr>
          <w:rFonts w:cs="Times New Roman"/>
          <w:noProof/>
          <w:sz w:val="20"/>
          <w:szCs w:val="24"/>
        </w:rPr>
        <w:t>https://doi.org/10.33506/rb.v6i2.1143</w:t>
      </w:r>
    </w:p>
    <w:p w14:paraId="7BC19779"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Badan Pusat Statistik Kota Jambi. (2023). </w:t>
      </w:r>
      <w:r w:rsidRPr="00F53094">
        <w:rPr>
          <w:rFonts w:cs="Times New Roman"/>
          <w:i/>
          <w:iCs/>
          <w:noProof/>
          <w:sz w:val="20"/>
          <w:szCs w:val="24"/>
        </w:rPr>
        <w:t>Statistik Kota Jambi 2023</w:t>
      </w:r>
      <w:r w:rsidRPr="00F53094">
        <w:rPr>
          <w:rFonts w:cs="Times New Roman"/>
          <w:noProof/>
          <w:sz w:val="20"/>
          <w:szCs w:val="24"/>
        </w:rPr>
        <w:t>.</w:t>
      </w:r>
    </w:p>
    <w:p w14:paraId="4CDCEE53" w14:textId="6B9051AA"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Diepen, G., Van Den Akker, J. M., &amp; Hoogeveen, J. A. (2008). Integrated gate and bus assignment at amsterdam airport schiphol. </w:t>
      </w:r>
      <w:r w:rsidRPr="00F53094">
        <w:rPr>
          <w:rFonts w:cs="Times New Roman"/>
          <w:i/>
          <w:iCs/>
          <w:noProof/>
          <w:sz w:val="20"/>
          <w:szCs w:val="24"/>
        </w:rPr>
        <w:t>OpenAccess Series in Informatics</w:t>
      </w:r>
      <w:r w:rsidRPr="00F53094">
        <w:rPr>
          <w:rFonts w:cs="Times New Roman"/>
          <w:noProof/>
          <w:sz w:val="20"/>
          <w:szCs w:val="24"/>
        </w:rPr>
        <w:t xml:space="preserve">, </w:t>
      </w:r>
      <w:r w:rsidRPr="00F53094">
        <w:rPr>
          <w:rFonts w:cs="Times New Roman"/>
          <w:i/>
          <w:iCs/>
          <w:noProof/>
          <w:sz w:val="20"/>
          <w:szCs w:val="24"/>
        </w:rPr>
        <w:t>9</w:t>
      </w:r>
      <w:r w:rsidRPr="00F53094">
        <w:rPr>
          <w:rFonts w:cs="Times New Roman"/>
          <w:noProof/>
          <w:sz w:val="20"/>
          <w:szCs w:val="24"/>
        </w:rPr>
        <w:t>.</w:t>
      </w:r>
      <w:r w:rsidR="0082193E" w:rsidRPr="0082193E">
        <w:t xml:space="preserve"> </w:t>
      </w:r>
      <w:r w:rsidR="0082193E" w:rsidRPr="0082193E">
        <w:rPr>
          <w:rFonts w:cs="Times New Roman"/>
          <w:noProof/>
          <w:sz w:val="20"/>
          <w:szCs w:val="24"/>
        </w:rPr>
        <w:t>https://doi.org/10.1007/978-3-642-05465-5_14</w:t>
      </w:r>
      <w:r w:rsidR="0082193E">
        <w:rPr>
          <w:rFonts w:cs="Times New Roman"/>
          <w:noProof/>
          <w:sz w:val="20"/>
          <w:szCs w:val="24"/>
        </w:rPr>
        <w:t>.</w:t>
      </w:r>
    </w:p>
    <w:p w14:paraId="52AFB93F" w14:textId="5970AFB8"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Ginting, V. D., Putra, I. K. K., Maharani, N. P. A., Kusuma, R. A. F., &amp; Dwipayana, A. D. (2022). Integrasi Pelayanan Teman Bus Terhadap Kawasan Strategis Pariwisata Nasional di Bali. </w:t>
      </w:r>
      <w:r w:rsidRPr="00F53094">
        <w:rPr>
          <w:rFonts w:cs="Times New Roman"/>
          <w:i/>
          <w:iCs/>
          <w:noProof/>
          <w:sz w:val="20"/>
          <w:szCs w:val="24"/>
        </w:rPr>
        <w:t>Jurnal Rekayasa Sipil dan Lingkungan</w:t>
      </w:r>
      <w:r w:rsidRPr="00F53094">
        <w:rPr>
          <w:rFonts w:cs="Times New Roman"/>
          <w:noProof/>
          <w:sz w:val="20"/>
          <w:szCs w:val="24"/>
        </w:rPr>
        <w:t xml:space="preserve">, </w:t>
      </w:r>
      <w:r w:rsidRPr="00F53094">
        <w:rPr>
          <w:rFonts w:cs="Times New Roman"/>
          <w:i/>
          <w:iCs/>
          <w:noProof/>
          <w:sz w:val="20"/>
          <w:szCs w:val="24"/>
        </w:rPr>
        <w:t>6</w:t>
      </w:r>
      <w:r w:rsidRPr="00F53094">
        <w:rPr>
          <w:rFonts w:cs="Times New Roman"/>
          <w:noProof/>
          <w:sz w:val="20"/>
          <w:szCs w:val="24"/>
        </w:rPr>
        <w:t>(2), 176. https://doi.org/10.19184/jrsl.v6i2.36610</w:t>
      </w:r>
      <w:r w:rsidR="00A36E86">
        <w:rPr>
          <w:rFonts w:cs="Times New Roman"/>
          <w:noProof/>
          <w:sz w:val="20"/>
          <w:szCs w:val="24"/>
        </w:rPr>
        <w:t xml:space="preserve">  </w:t>
      </w:r>
    </w:p>
    <w:p w14:paraId="3A629096" w14:textId="5E0330F6"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Gintya Purna Wibowo, H. P. (2020). </w:t>
      </w:r>
      <w:r w:rsidR="00A36E86" w:rsidRPr="00F53094">
        <w:rPr>
          <w:rFonts w:cs="Times New Roman"/>
          <w:noProof/>
          <w:sz w:val="20"/>
          <w:szCs w:val="24"/>
        </w:rPr>
        <w:t>Perancangan Sistem Informasi Pemesanan Tiket Bus Damri Di Bandara Xyz Menggunakan Qr Code Dan Web Base</w:t>
      </w:r>
      <w:r w:rsidRPr="00F53094">
        <w:rPr>
          <w:rFonts w:cs="Times New Roman"/>
          <w:noProof/>
          <w:sz w:val="20"/>
          <w:szCs w:val="24"/>
        </w:rPr>
        <w:t xml:space="preserve"> Gintya Purna Wibowo, Hari Purwanto 2. </w:t>
      </w:r>
      <w:r w:rsidRPr="00F53094">
        <w:rPr>
          <w:rFonts w:cs="Times New Roman"/>
          <w:i/>
          <w:iCs/>
          <w:noProof/>
          <w:sz w:val="20"/>
          <w:szCs w:val="24"/>
        </w:rPr>
        <w:t>JSI (Jurnal sistem Informasi)</w:t>
      </w:r>
      <w:r w:rsidRPr="00F53094">
        <w:rPr>
          <w:rFonts w:cs="Times New Roman"/>
          <w:noProof/>
          <w:sz w:val="20"/>
          <w:szCs w:val="24"/>
        </w:rPr>
        <w:t xml:space="preserve">, </w:t>
      </w:r>
      <w:r w:rsidRPr="00F53094">
        <w:rPr>
          <w:rFonts w:cs="Times New Roman"/>
          <w:i/>
          <w:iCs/>
          <w:noProof/>
          <w:sz w:val="20"/>
          <w:szCs w:val="24"/>
        </w:rPr>
        <w:t>2</w:t>
      </w:r>
      <w:r w:rsidRPr="00F53094">
        <w:rPr>
          <w:rFonts w:cs="Times New Roman"/>
          <w:noProof/>
          <w:sz w:val="20"/>
          <w:szCs w:val="24"/>
        </w:rPr>
        <w:t>(7), 69–74</w:t>
      </w:r>
      <w:r w:rsidR="0082193E" w:rsidRPr="0082193E">
        <w:t xml:space="preserve"> </w:t>
      </w:r>
      <w:r w:rsidR="0082193E" w:rsidRPr="0082193E">
        <w:rPr>
          <w:rFonts w:cs="Times New Roman"/>
          <w:noProof/>
          <w:sz w:val="20"/>
          <w:szCs w:val="24"/>
        </w:rPr>
        <w:t>https://doi.org/10.35968/jsi.v7i2.449</w:t>
      </w:r>
      <w:r w:rsidR="0082193E">
        <w:rPr>
          <w:rFonts w:cs="Times New Roman"/>
          <w:noProof/>
          <w:sz w:val="20"/>
          <w:szCs w:val="24"/>
        </w:rPr>
        <w:t xml:space="preserve"> </w:t>
      </w:r>
      <w:r w:rsidRPr="00F53094">
        <w:rPr>
          <w:rFonts w:cs="Times New Roman"/>
          <w:noProof/>
          <w:sz w:val="20"/>
          <w:szCs w:val="24"/>
        </w:rPr>
        <w:t>.</w:t>
      </w:r>
    </w:p>
    <w:p w14:paraId="72519724" w14:textId="6F9B0FA9"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Laloma, A., Rompis, S. Y. R., &amp; Jefferson, L. (2018). Pengaruh Angkutan Online terhadap Pemilihan Moda Transportasi Publik di Kota Manado ( Studi Kasus</w:t>
      </w:r>
      <w:r w:rsidRPr="00F53094">
        <w:rPr>
          <w:rFonts w:ascii="Arial" w:hAnsi="Arial" w:cs="Arial"/>
          <w:noProof/>
          <w:sz w:val="20"/>
          <w:szCs w:val="24"/>
        </w:rPr>
        <w:t> </w:t>
      </w:r>
      <w:r w:rsidRPr="00F53094">
        <w:rPr>
          <w:rFonts w:cs="Times New Roman"/>
          <w:noProof/>
          <w:sz w:val="20"/>
          <w:szCs w:val="24"/>
        </w:rPr>
        <w:t xml:space="preserve">: Trayek Malalayang - Pusat Kota ). </w:t>
      </w:r>
      <w:r w:rsidRPr="00F53094">
        <w:rPr>
          <w:rFonts w:cs="Times New Roman"/>
          <w:i/>
          <w:iCs/>
          <w:noProof/>
          <w:sz w:val="20"/>
          <w:szCs w:val="24"/>
        </w:rPr>
        <w:t>Jurnal Sipil Statik</w:t>
      </w:r>
      <w:r w:rsidRPr="00F53094">
        <w:rPr>
          <w:rFonts w:cs="Times New Roman"/>
          <w:noProof/>
          <w:sz w:val="20"/>
          <w:szCs w:val="24"/>
        </w:rPr>
        <w:t xml:space="preserve">, </w:t>
      </w:r>
      <w:r w:rsidRPr="00F53094">
        <w:rPr>
          <w:rFonts w:cs="Times New Roman"/>
          <w:i/>
          <w:iCs/>
          <w:noProof/>
          <w:sz w:val="20"/>
          <w:szCs w:val="24"/>
        </w:rPr>
        <w:t>6</w:t>
      </w:r>
      <w:r w:rsidRPr="00F53094">
        <w:rPr>
          <w:rFonts w:cs="Times New Roman"/>
          <w:noProof/>
          <w:sz w:val="20"/>
          <w:szCs w:val="24"/>
        </w:rPr>
        <w:t>(8), 541–552</w:t>
      </w:r>
      <w:r w:rsidR="0082193E" w:rsidRPr="0082193E">
        <w:rPr>
          <w:rFonts w:cs="Times New Roman"/>
          <w:noProof/>
          <w:sz w:val="20"/>
          <w:szCs w:val="24"/>
        </w:rPr>
        <w:t>https://doi.org/10.47600/jtst.v5i3.713</w:t>
      </w:r>
      <w:r w:rsidRPr="00F53094">
        <w:rPr>
          <w:rFonts w:cs="Times New Roman"/>
          <w:noProof/>
          <w:sz w:val="20"/>
          <w:szCs w:val="24"/>
        </w:rPr>
        <w:t>.</w:t>
      </w:r>
    </w:p>
    <w:p w14:paraId="3F203950" w14:textId="2D19C2E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Najibah, R. R. E. N. (2022). </w:t>
      </w:r>
      <w:r w:rsidRPr="00F53094">
        <w:rPr>
          <w:rFonts w:cs="Times New Roman"/>
          <w:i/>
          <w:iCs/>
          <w:noProof/>
          <w:sz w:val="20"/>
          <w:szCs w:val="24"/>
        </w:rPr>
        <w:t>Studi Perencanaan Angkutan Bus Pemadu Moda Di Bandara Internasional Has Hanandjoeddin Kabupaten Belitung</w:t>
      </w:r>
      <w:r w:rsidRPr="00F53094">
        <w:rPr>
          <w:rFonts w:cs="Times New Roman"/>
          <w:noProof/>
          <w:sz w:val="20"/>
          <w:szCs w:val="24"/>
        </w:rPr>
        <w:t>. http://digilib.ptdisttd.net/2254/%0Ahttp://digilib.ptdisttd.net/2254/1/</w:t>
      </w:r>
      <w:r w:rsidR="00A36E86" w:rsidRPr="00F53094">
        <w:rPr>
          <w:rFonts w:cs="Times New Roman"/>
          <w:noProof/>
          <w:sz w:val="20"/>
          <w:szCs w:val="24"/>
        </w:rPr>
        <w:t>Draft Final Rili Eka Nadliratul Najibah</w:t>
      </w:r>
      <w:r w:rsidRPr="00F53094">
        <w:rPr>
          <w:rFonts w:cs="Times New Roman"/>
          <w:noProof/>
          <w:sz w:val="20"/>
          <w:szCs w:val="24"/>
        </w:rPr>
        <w:t>.pdf</w:t>
      </w:r>
      <w:r w:rsidR="0082193E" w:rsidRPr="0082193E">
        <w:t xml:space="preserve"> </w:t>
      </w:r>
      <w:r w:rsidR="0082193E" w:rsidRPr="0082193E">
        <w:rPr>
          <w:rFonts w:cs="Times New Roman"/>
          <w:noProof/>
          <w:sz w:val="20"/>
          <w:szCs w:val="24"/>
        </w:rPr>
        <w:t>https://doi.org/10.18196/st.221232</w:t>
      </w:r>
      <w:r w:rsidR="0082193E">
        <w:rPr>
          <w:rFonts w:cs="Times New Roman"/>
          <w:noProof/>
          <w:sz w:val="20"/>
          <w:szCs w:val="24"/>
        </w:rPr>
        <w:t>.</w:t>
      </w:r>
    </w:p>
    <w:p w14:paraId="52438801"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Nugroho, B. K., &amp; Wibowo, N. M. (2020). Perencanaan Angkutan Pemadu Moda di Bandara H. Asan Kabupaten Kotawaringin Timur. </w:t>
      </w:r>
      <w:r w:rsidRPr="00F53094">
        <w:rPr>
          <w:rFonts w:cs="Times New Roman"/>
          <w:i/>
          <w:iCs/>
          <w:noProof/>
          <w:sz w:val="20"/>
          <w:szCs w:val="24"/>
        </w:rPr>
        <w:t>Jurnal Teknologi Transportasi dan Logistik</w:t>
      </w:r>
      <w:r w:rsidRPr="00F53094">
        <w:rPr>
          <w:rFonts w:cs="Times New Roman"/>
          <w:noProof/>
          <w:sz w:val="20"/>
          <w:szCs w:val="24"/>
        </w:rPr>
        <w:t xml:space="preserve">, </w:t>
      </w:r>
      <w:r w:rsidRPr="00F53094">
        <w:rPr>
          <w:rFonts w:cs="Times New Roman"/>
          <w:i/>
          <w:iCs/>
          <w:noProof/>
          <w:sz w:val="20"/>
          <w:szCs w:val="24"/>
        </w:rPr>
        <w:t>2</w:t>
      </w:r>
      <w:r w:rsidRPr="00F53094">
        <w:rPr>
          <w:rFonts w:cs="Times New Roman"/>
          <w:noProof/>
          <w:sz w:val="20"/>
          <w:szCs w:val="24"/>
        </w:rPr>
        <w:t>(1), 1–10. https://doi.org/10.52920/jttl.v2i1.26</w:t>
      </w:r>
    </w:p>
    <w:p w14:paraId="03C57552"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Ortúzar, &amp; Willumsen, L. G. (2011). </w:t>
      </w:r>
      <w:r w:rsidRPr="00F53094">
        <w:rPr>
          <w:rFonts w:cs="Times New Roman"/>
          <w:i/>
          <w:iCs/>
          <w:noProof/>
          <w:sz w:val="20"/>
          <w:szCs w:val="24"/>
        </w:rPr>
        <w:t>Modelling Transport</w:t>
      </w:r>
      <w:r w:rsidRPr="00F53094">
        <w:rPr>
          <w:rFonts w:cs="Times New Roman"/>
          <w:noProof/>
          <w:sz w:val="20"/>
          <w:szCs w:val="24"/>
        </w:rPr>
        <w:t>. Wiley. https://books.google.co.id/books?id=qWa5MyS4CiwC</w:t>
      </w:r>
    </w:p>
    <w:p w14:paraId="49326DEE"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Ryu, S., Chen, A., &amp; Choi, K. (2017). Solving the combined modal split and traffic assignment problem with two types of transit impedance function. </w:t>
      </w:r>
      <w:r w:rsidRPr="00F53094">
        <w:rPr>
          <w:rFonts w:cs="Times New Roman"/>
          <w:i/>
          <w:iCs/>
          <w:noProof/>
          <w:sz w:val="20"/>
          <w:szCs w:val="24"/>
        </w:rPr>
        <w:t>European Journal of Operational Research</w:t>
      </w:r>
      <w:r w:rsidRPr="00F53094">
        <w:rPr>
          <w:rFonts w:cs="Times New Roman"/>
          <w:noProof/>
          <w:sz w:val="20"/>
          <w:szCs w:val="24"/>
        </w:rPr>
        <w:t xml:space="preserve">, </w:t>
      </w:r>
      <w:r w:rsidRPr="00F53094">
        <w:rPr>
          <w:rFonts w:cs="Times New Roman"/>
          <w:i/>
          <w:iCs/>
          <w:noProof/>
          <w:sz w:val="20"/>
          <w:szCs w:val="24"/>
        </w:rPr>
        <w:t>257</w:t>
      </w:r>
      <w:r w:rsidRPr="00F53094">
        <w:rPr>
          <w:rFonts w:cs="Times New Roman"/>
          <w:noProof/>
          <w:sz w:val="20"/>
          <w:szCs w:val="24"/>
        </w:rPr>
        <w:t>(3), 870–880. https://doi.org/10.1016/j.ejor.2016.08.019</w:t>
      </w:r>
    </w:p>
    <w:p w14:paraId="2EB02492"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Safitri, A. D., Putra, P. P., &amp; Hasanuddin, A. (2020). Mode Choice Analysis of Jember-Surabaya Land Transportation Using Stated Preference Method. </w:t>
      </w:r>
      <w:r w:rsidRPr="00F53094">
        <w:rPr>
          <w:rFonts w:cs="Times New Roman"/>
          <w:i/>
          <w:iCs/>
          <w:noProof/>
          <w:sz w:val="20"/>
          <w:szCs w:val="24"/>
        </w:rPr>
        <w:t>Jurnal Rekayasa Sipil dan Lingkungan</w:t>
      </w:r>
      <w:r w:rsidRPr="00F53094">
        <w:rPr>
          <w:rFonts w:cs="Times New Roman"/>
          <w:noProof/>
          <w:sz w:val="20"/>
          <w:szCs w:val="24"/>
        </w:rPr>
        <w:t xml:space="preserve">, </w:t>
      </w:r>
      <w:r w:rsidRPr="00F53094">
        <w:rPr>
          <w:rFonts w:cs="Times New Roman"/>
          <w:i/>
          <w:iCs/>
          <w:noProof/>
          <w:sz w:val="20"/>
          <w:szCs w:val="24"/>
        </w:rPr>
        <w:t>4</w:t>
      </w:r>
      <w:r w:rsidRPr="00F53094">
        <w:rPr>
          <w:rFonts w:cs="Times New Roman"/>
          <w:noProof/>
          <w:sz w:val="20"/>
          <w:szCs w:val="24"/>
        </w:rPr>
        <w:t>(1), 83. https://doi.org/10.19184/jrsl.v4i1.12027</w:t>
      </w:r>
    </w:p>
    <w:p w14:paraId="3677B81A"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Safwat, K. N. A., &amp; Magnanti, T. L. (1988). Combined Trip Generation, Trip Distribution, Modal Split, and Trip Assignment Model. </w:t>
      </w:r>
      <w:r w:rsidRPr="00F53094">
        <w:rPr>
          <w:rFonts w:cs="Times New Roman"/>
          <w:i/>
          <w:iCs/>
          <w:noProof/>
          <w:sz w:val="20"/>
          <w:szCs w:val="24"/>
        </w:rPr>
        <w:t>Transportation Science</w:t>
      </w:r>
      <w:r w:rsidRPr="00F53094">
        <w:rPr>
          <w:rFonts w:cs="Times New Roman"/>
          <w:noProof/>
          <w:sz w:val="20"/>
          <w:szCs w:val="24"/>
        </w:rPr>
        <w:t xml:space="preserve">, </w:t>
      </w:r>
      <w:r w:rsidRPr="00F53094">
        <w:rPr>
          <w:rFonts w:cs="Times New Roman"/>
          <w:i/>
          <w:iCs/>
          <w:noProof/>
          <w:sz w:val="20"/>
          <w:szCs w:val="24"/>
        </w:rPr>
        <w:t>22</w:t>
      </w:r>
      <w:r w:rsidRPr="00F53094">
        <w:rPr>
          <w:rFonts w:cs="Times New Roman"/>
          <w:noProof/>
          <w:sz w:val="20"/>
          <w:szCs w:val="24"/>
        </w:rPr>
        <w:t>(1), 14–30. https://doi.org/10.1287/trsc.22.1.14</w:t>
      </w:r>
    </w:p>
    <w:p w14:paraId="29DE86BA" w14:textId="26F55CD6"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Setiawan, N. S., Adiman, E. Y., &amp; Sebayang, M. (2023). Analisis Pemilihan Moda Transportasi Umum dengan Metode AHP dan ELECTRE (Studi Kasus: Rute Pekanbaru – Medan). </w:t>
      </w:r>
      <w:r w:rsidRPr="00F53094">
        <w:rPr>
          <w:rFonts w:cs="Times New Roman"/>
          <w:i/>
          <w:iCs/>
          <w:noProof/>
          <w:sz w:val="20"/>
          <w:szCs w:val="24"/>
        </w:rPr>
        <w:t>Jurnal Penelitian Sekolah Tinggi Transportasi Darat</w:t>
      </w:r>
      <w:r w:rsidRPr="00F53094">
        <w:rPr>
          <w:rFonts w:cs="Times New Roman"/>
          <w:noProof/>
          <w:sz w:val="20"/>
          <w:szCs w:val="24"/>
        </w:rPr>
        <w:t xml:space="preserve">, </w:t>
      </w:r>
      <w:r w:rsidRPr="00F53094">
        <w:rPr>
          <w:rFonts w:cs="Times New Roman"/>
          <w:i/>
          <w:iCs/>
          <w:noProof/>
          <w:sz w:val="20"/>
          <w:szCs w:val="24"/>
        </w:rPr>
        <w:t>14</w:t>
      </w:r>
      <w:r w:rsidRPr="00F53094">
        <w:rPr>
          <w:rFonts w:cs="Times New Roman"/>
          <w:noProof/>
          <w:sz w:val="20"/>
          <w:szCs w:val="24"/>
        </w:rPr>
        <w:t>(2), 116–125</w:t>
      </w:r>
      <w:r w:rsidR="0082193E" w:rsidRPr="0082193E">
        <w:t xml:space="preserve"> </w:t>
      </w:r>
      <w:r w:rsidR="0082193E" w:rsidRPr="0082193E">
        <w:rPr>
          <w:rFonts w:cs="Times New Roman"/>
          <w:noProof/>
          <w:sz w:val="20"/>
          <w:szCs w:val="24"/>
        </w:rPr>
        <w:t>https://doi.org/10.55511/jpsttd.v14i2.658</w:t>
      </w:r>
      <w:r w:rsidRPr="00F53094">
        <w:rPr>
          <w:rFonts w:cs="Times New Roman"/>
          <w:noProof/>
          <w:sz w:val="20"/>
          <w:szCs w:val="24"/>
        </w:rPr>
        <w:t>.</w:t>
      </w:r>
    </w:p>
    <w:p w14:paraId="58E359C5"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Sibuea, D. T. A. (2019). Studi Karakteristik Pengguna Angkutan Umum Dalam Pemilihan Moda Transportasi. </w:t>
      </w:r>
      <w:r w:rsidRPr="00F53094">
        <w:rPr>
          <w:rFonts w:cs="Times New Roman"/>
          <w:i/>
          <w:iCs/>
          <w:noProof/>
          <w:sz w:val="20"/>
          <w:szCs w:val="24"/>
        </w:rPr>
        <w:t>Jurnal Pendidikan Teknik Bangunan dan Sipil</w:t>
      </w:r>
      <w:r w:rsidRPr="00F53094">
        <w:rPr>
          <w:rFonts w:cs="Times New Roman"/>
          <w:noProof/>
          <w:sz w:val="20"/>
          <w:szCs w:val="24"/>
        </w:rPr>
        <w:t xml:space="preserve">, </w:t>
      </w:r>
      <w:r w:rsidRPr="00F53094">
        <w:rPr>
          <w:rFonts w:cs="Times New Roman"/>
          <w:i/>
          <w:iCs/>
          <w:noProof/>
          <w:sz w:val="20"/>
          <w:szCs w:val="24"/>
        </w:rPr>
        <w:t>5</w:t>
      </w:r>
      <w:r w:rsidRPr="00F53094">
        <w:rPr>
          <w:rFonts w:cs="Times New Roman"/>
          <w:noProof/>
          <w:sz w:val="20"/>
          <w:szCs w:val="24"/>
        </w:rPr>
        <w:t>(2), 64–72.</w:t>
      </w:r>
    </w:p>
    <w:p w14:paraId="24F7D05B" w14:textId="2E1F96F0"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Street, B. (2014). </w:t>
      </w:r>
      <w:r w:rsidRPr="00F53094">
        <w:rPr>
          <w:rFonts w:cs="Times New Roman"/>
          <w:i/>
          <w:iCs/>
          <w:noProof/>
          <w:sz w:val="20"/>
          <w:szCs w:val="24"/>
        </w:rPr>
        <w:t>Institute of Transport and Logistics Studies Unit of Study Outline</w:t>
      </w:r>
      <w:r w:rsidRPr="00F53094">
        <w:rPr>
          <w:rFonts w:cs="Times New Roman"/>
          <w:noProof/>
          <w:sz w:val="20"/>
          <w:szCs w:val="24"/>
        </w:rPr>
        <w:t>. 1–11</w:t>
      </w:r>
      <w:r w:rsidR="00E676A8" w:rsidRPr="00E676A8">
        <w:t xml:space="preserve"> </w:t>
      </w:r>
      <w:r w:rsidR="00E676A8" w:rsidRPr="00E676A8">
        <w:rPr>
          <w:rFonts w:cs="Times New Roman"/>
          <w:noProof/>
          <w:sz w:val="20"/>
          <w:szCs w:val="24"/>
        </w:rPr>
        <w:t>https://doi.org/10.52209/1609-1825_2024_1_318</w:t>
      </w:r>
      <w:r w:rsidRPr="00F53094">
        <w:rPr>
          <w:rFonts w:cs="Times New Roman"/>
          <w:noProof/>
          <w:sz w:val="20"/>
          <w:szCs w:val="24"/>
        </w:rPr>
        <w:t>.</w:t>
      </w:r>
    </w:p>
    <w:p w14:paraId="5200FB37" w14:textId="426EF66E"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sugiyono. (2011). metode penelitian kuantitatif kualitatif dan r&amp;d. intro ( PDFDrive ).pdf. In </w:t>
      </w:r>
      <w:r w:rsidRPr="00F53094">
        <w:rPr>
          <w:rFonts w:cs="Times New Roman"/>
          <w:i/>
          <w:iCs/>
          <w:noProof/>
          <w:sz w:val="20"/>
          <w:szCs w:val="24"/>
        </w:rPr>
        <w:t>Bandung Alf</w:t>
      </w:r>
      <w:r w:rsidRPr="00F53094">
        <w:rPr>
          <w:rFonts w:cs="Times New Roman"/>
          <w:noProof/>
          <w:sz w:val="20"/>
          <w:szCs w:val="24"/>
        </w:rPr>
        <w:t xml:space="preserve"> (hal. 143).</w:t>
      </w:r>
    </w:p>
    <w:p w14:paraId="0AB243C0" w14:textId="12E0ABB2"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Sulistyorini, R., &amp; Tamin, O. Z. (2009). </w:t>
      </w:r>
      <w:r w:rsidRPr="00F53094">
        <w:rPr>
          <w:rFonts w:cs="Times New Roman"/>
          <w:i/>
          <w:iCs/>
          <w:noProof/>
          <w:sz w:val="20"/>
          <w:szCs w:val="24"/>
        </w:rPr>
        <w:t>Pengembangan model kombinasi gravity, multinomial logit dan equilibrium assignment</w:t>
      </w:r>
      <w:r w:rsidRPr="00F53094">
        <w:rPr>
          <w:rFonts w:cs="Times New Roman"/>
          <w:noProof/>
          <w:sz w:val="20"/>
          <w:szCs w:val="24"/>
        </w:rPr>
        <w:t xml:space="preserve">. </w:t>
      </w:r>
      <w:r w:rsidRPr="00F53094">
        <w:rPr>
          <w:rFonts w:cs="Times New Roman"/>
          <w:i/>
          <w:iCs/>
          <w:noProof/>
          <w:sz w:val="20"/>
          <w:szCs w:val="24"/>
        </w:rPr>
        <w:t>November</w:t>
      </w:r>
      <w:r w:rsidRPr="00F53094">
        <w:rPr>
          <w:rFonts w:cs="Times New Roman"/>
          <w:noProof/>
          <w:sz w:val="20"/>
          <w:szCs w:val="24"/>
        </w:rPr>
        <w:t>, 13–14</w:t>
      </w:r>
      <w:r w:rsidR="00E676A8" w:rsidRPr="00E676A8">
        <w:t xml:space="preserve"> </w:t>
      </w:r>
      <w:r w:rsidR="00E676A8" w:rsidRPr="00E676A8">
        <w:rPr>
          <w:rFonts w:cs="Times New Roman"/>
          <w:noProof/>
          <w:sz w:val="20"/>
          <w:szCs w:val="24"/>
        </w:rPr>
        <w:t>https://doi.org/10.35472/jppk.v1i2.436</w:t>
      </w:r>
      <w:r w:rsidRPr="00F53094">
        <w:rPr>
          <w:rFonts w:cs="Times New Roman"/>
          <w:noProof/>
          <w:sz w:val="20"/>
          <w:szCs w:val="24"/>
        </w:rPr>
        <w:t>.</w:t>
      </w:r>
    </w:p>
    <w:p w14:paraId="73DDDD43"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Tamin. (2000). </w:t>
      </w:r>
      <w:r w:rsidRPr="00F53094">
        <w:rPr>
          <w:rFonts w:cs="Times New Roman"/>
          <w:i/>
          <w:iCs/>
          <w:noProof/>
          <w:sz w:val="20"/>
          <w:szCs w:val="24"/>
        </w:rPr>
        <w:t>Perencanaan dan Pemodelan Transportasi</w:t>
      </w:r>
      <w:r w:rsidRPr="00F53094">
        <w:rPr>
          <w:rFonts w:cs="Times New Roman"/>
          <w:noProof/>
          <w:sz w:val="20"/>
          <w:szCs w:val="24"/>
        </w:rPr>
        <w:t xml:space="preserve"> (kedua). ITB.</w:t>
      </w:r>
    </w:p>
    <w:p w14:paraId="217E3C3E"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Toar, J. I., Timboeleng, J. A., &amp; Sendow, T. K. (2015). Analisa Pemilihan Moda Angkutan Kota Manado – Kota Gorontalo Menggunakan Model Binomial-Logit-Selisih. </w:t>
      </w:r>
      <w:r w:rsidRPr="00F53094">
        <w:rPr>
          <w:rFonts w:cs="Times New Roman"/>
          <w:i/>
          <w:iCs/>
          <w:noProof/>
          <w:sz w:val="20"/>
          <w:szCs w:val="24"/>
        </w:rPr>
        <w:t>Jurnal Sipil Statik</w:t>
      </w:r>
      <w:r w:rsidRPr="00F53094">
        <w:rPr>
          <w:rFonts w:cs="Times New Roman"/>
          <w:noProof/>
          <w:sz w:val="20"/>
          <w:szCs w:val="24"/>
        </w:rPr>
        <w:t xml:space="preserve">, </w:t>
      </w:r>
      <w:r w:rsidRPr="00F53094">
        <w:rPr>
          <w:rFonts w:cs="Times New Roman"/>
          <w:i/>
          <w:iCs/>
          <w:noProof/>
          <w:sz w:val="20"/>
          <w:szCs w:val="24"/>
        </w:rPr>
        <w:t>3</w:t>
      </w:r>
      <w:r w:rsidRPr="00F53094">
        <w:rPr>
          <w:rFonts w:cs="Times New Roman"/>
          <w:noProof/>
          <w:sz w:val="20"/>
          <w:szCs w:val="24"/>
        </w:rPr>
        <w:t>(1), 27–37. https://ejournal.unsrat.ac.id/index.php/jss/article/view/6790</w:t>
      </w:r>
    </w:p>
    <w:p w14:paraId="02D9D564"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Wibowo, W., &amp; Rudiarto, I. (2017). Pengaruh Karakteristik Penumpang Pesawat Terhadap Peluang Pemilihan Moda Menuju Bandara Baru Kulonprogo. </w:t>
      </w:r>
      <w:r w:rsidRPr="00F53094">
        <w:rPr>
          <w:rFonts w:cs="Times New Roman"/>
          <w:i/>
          <w:iCs/>
          <w:noProof/>
          <w:sz w:val="20"/>
          <w:szCs w:val="24"/>
        </w:rPr>
        <w:t>Jurnal Pembangunan Wilayah &amp; Kota</w:t>
      </w:r>
      <w:r w:rsidRPr="00F53094">
        <w:rPr>
          <w:rFonts w:cs="Times New Roman"/>
          <w:noProof/>
          <w:sz w:val="20"/>
          <w:szCs w:val="24"/>
        </w:rPr>
        <w:t xml:space="preserve">, </w:t>
      </w:r>
      <w:r w:rsidRPr="00F53094">
        <w:rPr>
          <w:rFonts w:cs="Times New Roman"/>
          <w:i/>
          <w:iCs/>
          <w:noProof/>
          <w:sz w:val="20"/>
          <w:szCs w:val="24"/>
        </w:rPr>
        <w:t>13</w:t>
      </w:r>
      <w:r w:rsidRPr="00F53094">
        <w:rPr>
          <w:rFonts w:cs="Times New Roman"/>
          <w:noProof/>
          <w:sz w:val="20"/>
          <w:szCs w:val="24"/>
        </w:rPr>
        <w:t>(4), 519. https://doi.org/10.14710/pwk.v13i4.18269</w:t>
      </w:r>
    </w:p>
    <w:p w14:paraId="79DC2003" w14:textId="77777777" w:rsidR="00F53094" w:rsidRPr="00F53094" w:rsidRDefault="00F53094" w:rsidP="008F50FE">
      <w:pPr>
        <w:adjustRightInd w:val="0"/>
        <w:ind w:left="567" w:hanging="480"/>
        <w:jc w:val="both"/>
        <w:rPr>
          <w:rFonts w:cs="Times New Roman"/>
          <w:noProof/>
          <w:sz w:val="20"/>
          <w:szCs w:val="24"/>
        </w:rPr>
      </w:pPr>
      <w:r w:rsidRPr="00F53094">
        <w:rPr>
          <w:rFonts w:cs="Times New Roman"/>
          <w:noProof/>
          <w:sz w:val="20"/>
          <w:szCs w:val="24"/>
        </w:rPr>
        <w:t xml:space="preserve">Zebua, W. I., &amp; Sitindaon, C. (2022). Kinerja Angkutan Bus Damri Bandara Pada Rute Plaza Medan Fair - Kualanamu. </w:t>
      </w:r>
      <w:r w:rsidRPr="00F53094">
        <w:rPr>
          <w:rFonts w:cs="Times New Roman"/>
          <w:i/>
          <w:iCs/>
          <w:noProof/>
          <w:sz w:val="20"/>
          <w:szCs w:val="24"/>
        </w:rPr>
        <w:t>Jurnal Rekayasa Konstruksi Mekanika Sipil (JRKMS)</w:t>
      </w:r>
      <w:r w:rsidRPr="00F53094">
        <w:rPr>
          <w:rFonts w:cs="Times New Roman"/>
          <w:noProof/>
          <w:sz w:val="20"/>
          <w:szCs w:val="24"/>
        </w:rPr>
        <w:t xml:space="preserve">, </w:t>
      </w:r>
      <w:r w:rsidRPr="00F53094">
        <w:rPr>
          <w:rFonts w:cs="Times New Roman"/>
          <w:i/>
          <w:iCs/>
          <w:noProof/>
          <w:sz w:val="20"/>
          <w:szCs w:val="24"/>
        </w:rPr>
        <w:t>5</w:t>
      </w:r>
      <w:r w:rsidRPr="00F53094">
        <w:rPr>
          <w:rFonts w:cs="Times New Roman"/>
          <w:noProof/>
          <w:sz w:val="20"/>
          <w:szCs w:val="24"/>
        </w:rPr>
        <w:t>(2), 93–101. https://doi.org/10.54367/jrkms.v5i2.2110</w:t>
      </w:r>
    </w:p>
    <w:p w14:paraId="0CC50643" w14:textId="77777777" w:rsidR="00F53094" w:rsidRPr="00F53094" w:rsidRDefault="00F53094" w:rsidP="008F50FE">
      <w:pPr>
        <w:adjustRightInd w:val="0"/>
        <w:ind w:left="567" w:hanging="480"/>
        <w:jc w:val="both"/>
        <w:rPr>
          <w:noProof/>
          <w:sz w:val="20"/>
        </w:rPr>
      </w:pPr>
      <w:r w:rsidRPr="00F53094">
        <w:rPr>
          <w:rFonts w:cs="Times New Roman"/>
          <w:noProof/>
          <w:sz w:val="20"/>
          <w:szCs w:val="24"/>
        </w:rPr>
        <w:t xml:space="preserve">Zhou, Z., Chen, A., &amp; Wong, S. C. (2009). Alternative formulations of a combined trip generation, trip distribution, modal split, and trip assignment model. </w:t>
      </w:r>
      <w:r w:rsidRPr="00F53094">
        <w:rPr>
          <w:rFonts w:cs="Times New Roman"/>
          <w:i/>
          <w:iCs/>
          <w:noProof/>
          <w:sz w:val="20"/>
          <w:szCs w:val="24"/>
        </w:rPr>
        <w:t>European Journal of Operational Research</w:t>
      </w:r>
      <w:r w:rsidRPr="00F53094">
        <w:rPr>
          <w:rFonts w:cs="Times New Roman"/>
          <w:noProof/>
          <w:sz w:val="20"/>
          <w:szCs w:val="24"/>
        </w:rPr>
        <w:t xml:space="preserve">, </w:t>
      </w:r>
      <w:r w:rsidRPr="00F53094">
        <w:rPr>
          <w:rFonts w:cs="Times New Roman"/>
          <w:i/>
          <w:iCs/>
          <w:noProof/>
          <w:sz w:val="20"/>
          <w:szCs w:val="24"/>
        </w:rPr>
        <w:t>198</w:t>
      </w:r>
      <w:r w:rsidRPr="00F53094">
        <w:rPr>
          <w:rFonts w:cs="Times New Roman"/>
          <w:noProof/>
          <w:sz w:val="20"/>
          <w:szCs w:val="24"/>
        </w:rPr>
        <w:t>(1), 129–138. https://doi.org/10.1016/j.ejor.2008.07.041</w:t>
      </w:r>
    </w:p>
    <w:p w14:paraId="0310A850" w14:textId="057670DC" w:rsidR="00DD196D" w:rsidRDefault="00817CBC" w:rsidP="009D11D4">
      <w:pPr>
        <w:pStyle w:val="BodyText"/>
        <w:jc w:val="both"/>
      </w:pPr>
      <w:r>
        <w:fldChar w:fldCharType="end"/>
      </w:r>
    </w:p>
    <w:sectPr w:rsidR="00DD196D">
      <w:pgSz w:w="11920" w:h="16840"/>
      <w:pgMar w:top="660" w:right="1020" w:bottom="1100" w:left="980" w:header="0" w:footer="9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63A6A" w14:textId="77777777" w:rsidR="004C3714" w:rsidRDefault="004C3714">
      <w:r>
        <w:separator/>
      </w:r>
    </w:p>
  </w:endnote>
  <w:endnote w:type="continuationSeparator" w:id="0">
    <w:p w14:paraId="71369DAB" w14:textId="77777777" w:rsidR="004C3714" w:rsidRDefault="004C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7738011"/>
      <w:docPartObj>
        <w:docPartGallery w:val="Page Numbers (Bottom of Page)"/>
        <w:docPartUnique/>
      </w:docPartObj>
    </w:sdtPr>
    <w:sdtEndPr>
      <w:rPr>
        <w:noProof/>
      </w:rPr>
    </w:sdtEndPr>
    <w:sdtContent>
      <w:p w14:paraId="1530B45F" w14:textId="5BAA6AA3" w:rsidR="00784A58" w:rsidRDefault="00784A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F76E9" w14:textId="75DF1BB9" w:rsidR="00784A58" w:rsidRDefault="00784A5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3D4DA" w14:textId="77777777" w:rsidR="004C3714" w:rsidRDefault="004C3714">
      <w:r>
        <w:separator/>
      </w:r>
    </w:p>
  </w:footnote>
  <w:footnote w:type="continuationSeparator" w:id="0">
    <w:p w14:paraId="1ED57CD2" w14:textId="77777777" w:rsidR="004C3714" w:rsidRDefault="004C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B8111" w14:textId="4A932066" w:rsidR="00784A58" w:rsidRDefault="00784A58">
    <w:pPr>
      <w:pStyle w:val="Header"/>
    </w:pPr>
  </w:p>
  <w:p w14:paraId="12F44D88" w14:textId="77777777" w:rsidR="00784A58" w:rsidRDefault="00784A58" w:rsidP="009D11D4">
    <w:pPr>
      <w:pBdr>
        <w:top w:val="nil"/>
        <w:left w:val="nil"/>
        <w:bottom w:val="nil"/>
        <w:right w:val="nil"/>
        <w:between w:val="nil"/>
      </w:pBdr>
      <w:tabs>
        <w:tab w:val="center" w:pos="4153"/>
        <w:tab w:val="right" w:pos="8306"/>
        <w:tab w:val="right" w:pos="10152"/>
      </w:tabs>
      <w:jc w:val="center"/>
      <w:rPr>
        <w:i/>
        <w:color w:val="5B9BD5"/>
        <w:sz w:val="18"/>
        <w:szCs w:val="18"/>
      </w:rPr>
    </w:pPr>
  </w:p>
  <w:p w14:paraId="10672DB1" w14:textId="77777777" w:rsidR="00784A58" w:rsidRDefault="00784A58" w:rsidP="009D11D4">
    <w:pPr>
      <w:pBdr>
        <w:top w:val="nil"/>
        <w:left w:val="nil"/>
        <w:bottom w:val="nil"/>
        <w:right w:val="nil"/>
        <w:between w:val="nil"/>
      </w:pBdr>
      <w:tabs>
        <w:tab w:val="center" w:pos="4153"/>
        <w:tab w:val="right" w:pos="8306"/>
        <w:tab w:val="right" w:pos="10152"/>
      </w:tabs>
      <w:jc w:val="center"/>
      <w:rPr>
        <w:i/>
        <w:color w:val="5B9BD5"/>
        <w:sz w:val="18"/>
        <w:szCs w:val="18"/>
      </w:rPr>
    </w:pPr>
  </w:p>
  <w:p w14:paraId="2CD70588" w14:textId="30866772" w:rsidR="00784A58" w:rsidRPr="00645D79" w:rsidRDefault="00784A58" w:rsidP="009D11D4">
    <w:pPr>
      <w:pBdr>
        <w:top w:val="nil"/>
        <w:left w:val="nil"/>
        <w:bottom w:val="nil"/>
        <w:right w:val="nil"/>
        <w:between w:val="nil"/>
      </w:pBdr>
      <w:tabs>
        <w:tab w:val="center" w:pos="4153"/>
        <w:tab w:val="right" w:pos="8306"/>
        <w:tab w:val="right" w:pos="10152"/>
      </w:tabs>
      <w:jc w:val="center"/>
      <w:rPr>
        <w:i/>
        <w:color w:val="5B9BD5"/>
        <w:sz w:val="18"/>
        <w:szCs w:val="18"/>
      </w:rPr>
    </w:pPr>
    <w:r w:rsidRPr="005C56D9">
      <w:rPr>
        <w:i/>
        <w:color w:val="5B9BD5"/>
        <w:sz w:val="18"/>
        <w:szCs w:val="18"/>
      </w:rPr>
      <w:t>Jurnal Penelitian Sekolah Tinggi Transportasi Darat</w:t>
    </w:r>
    <w:r>
      <w:rPr>
        <w:i/>
        <w:color w:val="5B9BD5"/>
        <w:sz w:val="18"/>
        <w:szCs w:val="18"/>
      </w:rPr>
      <w:t xml:space="preserve">, </w:t>
    </w:r>
    <w:r w:rsidRPr="005C56D9">
      <w:rPr>
        <w:i/>
        <w:color w:val="5B9BD5"/>
        <w:sz w:val="18"/>
        <w:szCs w:val="18"/>
      </w:rPr>
      <w:t xml:space="preserve">Volume </w:t>
    </w:r>
    <w:r>
      <w:rPr>
        <w:i/>
        <w:color w:val="5B9BD5"/>
        <w:sz w:val="18"/>
        <w:szCs w:val="18"/>
      </w:rPr>
      <w:t>15</w:t>
    </w:r>
    <w:r w:rsidRPr="005C56D9">
      <w:rPr>
        <w:i/>
        <w:color w:val="5B9BD5"/>
        <w:sz w:val="18"/>
        <w:szCs w:val="18"/>
      </w:rPr>
      <w:t xml:space="preserve"> Issue </w:t>
    </w:r>
    <w:r>
      <w:rPr>
        <w:i/>
        <w:color w:val="5B9BD5"/>
        <w:sz w:val="18"/>
        <w:szCs w:val="18"/>
      </w:rPr>
      <w:t>1</w:t>
    </w:r>
    <w:r w:rsidRPr="005C56D9">
      <w:rPr>
        <w:i/>
        <w:color w:val="5B9BD5"/>
        <w:sz w:val="18"/>
        <w:szCs w:val="18"/>
      </w:rPr>
      <w:t xml:space="preserve"> Year 20</w:t>
    </w:r>
    <w:r>
      <w:rPr>
        <w:i/>
        <w:color w:val="5B9BD5"/>
        <w:sz w:val="18"/>
        <w:szCs w:val="18"/>
      </w:rPr>
      <w:t>24</w:t>
    </w:r>
    <w:r w:rsidRPr="005C56D9">
      <w:rPr>
        <w:i/>
        <w:color w:val="5B9BD5"/>
        <w:sz w:val="18"/>
        <w:szCs w:val="18"/>
      </w:rPr>
      <w:t xml:space="preserve"> Pages </w:t>
    </w:r>
    <w:r>
      <w:rPr>
        <w:i/>
        <w:color w:val="5B9BD5"/>
        <w:sz w:val="18"/>
        <w:szCs w:val="18"/>
      </w:rPr>
      <w:t>48-57</w:t>
    </w:r>
  </w:p>
  <w:p w14:paraId="094EBDE1" w14:textId="77777777" w:rsidR="00784A58" w:rsidRDefault="00784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12124"/>
    <w:multiLevelType w:val="hybridMultilevel"/>
    <w:tmpl w:val="1C5421B6"/>
    <w:lvl w:ilvl="0" w:tplc="3809000F">
      <w:start w:val="1"/>
      <w:numFmt w:val="decimal"/>
      <w:lvlText w:val="%1."/>
      <w:lvlJc w:val="left"/>
      <w:pPr>
        <w:ind w:left="820" w:hanging="360"/>
      </w:p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1" w15:restartNumberingAfterBreak="0">
    <w:nsid w:val="22874129"/>
    <w:multiLevelType w:val="hybridMultilevel"/>
    <w:tmpl w:val="4A620A14"/>
    <w:lvl w:ilvl="0" w:tplc="839A4400">
      <w:numFmt w:val="bullet"/>
      <w:lvlText w:val="-"/>
      <w:lvlJc w:val="left"/>
      <w:pPr>
        <w:ind w:left="720" w:hanging="360"/>
      </w:pPr>
      <w:rPr>
        <w:rFonts w:ascii="Candara" w:eastAsia="Candara" w:hAnsi="Candara" w:cs="Candar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68FD7E1C"/>
    <w:multiLevelType w:val="hybridMultilevel"/>
    <w:tmpl w:val="A25634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B571370"/>
    <w:multiLevelType w:val="hybridMultilevel"/>
    <w:tmpl w:val="C7B605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196D"/>
    <w:rsid w:val="00005939"/>
    <w:rsid w:val="00041D20"/>
    <w:rsid w:val="00054024"/>
    <w:rsid w:val="000C7E76"/>
    <w:rsid w:val="000E1011"/>
    <w:rsid w:val="00122218"/>
    <w:rsid w:val="001435E1"/>
    <w:rsid w:val="00144193"/>
    <w:rsid w:val="001500F3"/>
    <w:rsid w:val="00165974"/>
    <w:rsid w:val="001672E0"/>
    <w:rsid w:val="0016796E"/>
    <w:rsid w:val="0017010F"/>
    <w:rsid w:val="001C54FD"/>
    <w:rsid w:val="001D0DF3"/>
    <w:rsid w:val="001D54B4"/>
    <w:rsid w:val="001D7C24"/>
    <w:rsid w:val="001E7A78"/>
    <w:rsid w:val="001F7B1E"/>
    <w:rsid w:val="0021638E"/>
    <w:rsid w:val="00225249"/>
    <w:rsid w:val="002368B7"/>
    <w:rsid w:val="00272750"/>
    <w:rsid w:val="00273D73"/>
    <w:rsid w:val="002A3ABE"/>
    <w:rsid w:val="002A46CC"/>
    <w:rsid w:val="002B3550"/>
    <w:rsid w:val="002B3C92"/>
    <w:rsid w:val="002C768C"/>
    <w:rsid w:val="00300F18"/>
    <w:rsid w:val="00305ECC"/>
    <w:rsid w:val="0034507F"/>
    <w:rsid w:val="00346973"/>
    <w:rsid w:val="003564FE"/>
    <w:rsid w:val="00356FEF"/>
    <w:rsid w:val="00397365"/>
    <w:rsid w:val="003A1D12"/>
    <w:rsid w:val="003C0115"/>
    <w:rsid w:val="003D1072"/>
    <w:rsid w:val="00403028"/>
    <w:rsid w:val="00405267"/>
    <w:rsid w:val="00442082"/>
    <w:rsid w:val="00461714"/>
    <w:rsid w:val="00486121"/>
    <w:rsid w:val="0049478A"/>
    <w:rsid w:val="004A613E"/>
    <w:rsid w:val="004C3714"/>
    <w:rsid w:val="004F2B88"/>
    <w:rsid w:val="004F7C48"/>
    <w:rsid w:val="0051656C"/>
    <w:rsid w:val="00543A0B"/>
    <w:rsid w:val="00552A35"/>
    <w:rsid w:val="005602B0"/>
    <w:rsid w:val="005710D6"/>
    <w:rsid w:val="00572130"/>
    <w:rsid w:val="005852EB"/>
    <w:rsid w:val="00585E4B"/>
    <w:rsid w:val="00593ECE"/>
    <w:rsid w:val="005D30D8"/>
    <w:rsid w:val="005E3BA2"/>
    <w:rsid w:val="005E43BA"/>
    <w:rsid w:val="005E6140"/>
    <w:rsid w:val="00622E6B"/>
    <w:rsid w:val="0063299D"/>
    <w:rsid w:val="0067421B"/>
    <w:rsid w:val="00691A3E"/>
    <w:rsid w:val="006B7975"/>
    <w:rsid w:val="006C26AA"/>
    <w:rsid w:val="006D06ED"/>
    <w:rsid w:val="006F487F"/>
    <w:rsid w:val="007144C1"/>
    <w:rsid w:val="007805F2"/>
    <w:rsid w:val="00784A58"/>
    <w:rsid w:val="007B19EA"/>
    <w:rsid w:val="007F13E3"/>
    <w:rsid w:val="008036A0"/>
    <w:rsid w:val="00817CBC"/>
    <w:rsid w:val="0082193E"/>
    <w:rsid w:val="008347FC"/>
    <w:rsid w:val="00841B66"/>
    <w:rsid w:val="00893439"/>
    <w:rsid w:val="008E4068"/>
    <w:rsid w:val="008F2938"/>
    <w:rsid w:val="008F50FE"/>
    <w:rsid w:val="00904E5E"/>
    <w:rsid w:val="00914835"/>
    <w:rsid w:val="00952964"/>
    <w:rsid w:val="00974815"/>
    <w:rsid w:val="00997337"/>
    <w:rsid w:val="009D11D4"/>
    <w:rsid w:val="009F34A6"/>
    <w:rsid w:val="00A1561F"/>
    <w:rsid w:val="00A27B88"/>
    <w:rsid w:val="00A36E86"/>
    <w:rsid w:val="00A81E58"/>
    <w:rsid w:val="00A83B99"/>
    <w:rsid w:val="00A926B6"/>
    <w:rsid w:val="00A94CA7"/>
    <w:rsid w:val="00AB2D61"/>
    <w:rsid w:val="00AB7B22"/>
    <w:rsid w:val="00AE3866"/>
    <w:rsid w:val="00B2290B"/>
    <w:rsid w:val="00B44564"/>
    <w:rsid w:val="00B61DC5"/>
    <w:rsid w:val="00B77210"/>
    <w:rsid w:val="00BA3826"/>
    <w:rsid w:val="00BC5EFC"/>
    <w:rsid w:val="00BE3F77"/>
    <w:rsid w:val="00BF6A1B"/>
    <w:rsid w:val="00C04C5A"/>
    <w:rsid w:val="00C1547A"/>
    <w:rsid w:val="00C32B70"/>
    <w:rsid w:val="00C61FEE"/>
    <w:rsid w:val="00C8655D"/>
    <w:rsid w:val="00C90CC3"/>
    <w:rsid w:val="00CA5CD2"/>
    <w:rsid w:val="00CB3196"/>
    <w:rsid w:val="00CC68A2"/>
    <w:rsid w:val="00D0784B"/>
    <w:rsid w:val="00D35A05"/>
    <w:rsid w:val="00D57EAA"/>
    <w:rsid w:val="00D67E32"/>
    <w:rsid w:val="00D70B7A"/>
    <w:rsid w:val="00D8411E"/>
    <w:rsid w:val="00DA1CED"/>
    <w:rsid w:val="00DD196D"/>
    <w:rsid w:val="00DD35B4"/>
    <w:rsid w:val="00E216D5"/>
    <w:rsid w:val="00E676A8"/>
    <w:rsid w:val="00E976DC"/>
    <w:rsid w:val="00EB5182"/>
    <w:rsid w:val="00EC0294"/>
    <w:rsid w:val="00ED2A0D"/>
    <w:rsid w:val="00F40D61"/>
    <w:rsid w:val="00F46B41"/>
    <w:rsid w:val="00F53094"/>
    <w:rsid w:val="00F6348B"/>
    <w:rsid w:val="00F74164"/>
    <w:rsid w:val="00FB3194"/>
    <w:rsid w:val="00FB7CFF"/>
    <w:rsid w:val="00FD30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93085"/>
  <w15:docId w15:val="{8DFB90B5-8E53-4500-A7F6-A85629F5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rPr>
  </w:style>
  <w:style w:type="paragraph" w:styleId="Heading1">
    <w:name w:val="heading 1"/>
    <w:basedOn w:val="Normal"/>
    <w:uiPriority w:val="9"/>
    <w:qFormat/>
    <w:pPr>
      <w:spacing w:before="240"/>
      <w:ind w:left="100"/>
      <w:outlineLvl w:val="0"/>
    </w:pPr>
    <w:rPr>
      <w:b/>
      <w:bCs/>
      <w:sz w:val="28"/>
      <w:szCs w:val="28"/>
    </w:rPr>
  </w:style>
  <w:style w:type="paragraph" w:styleId="Heading2">
    <w:name w:val="heading 2"/>
    <w:basedOn w:val="Normal"/>
    <w:next w:val="Normal"/>
    <w:link w:val="Heading2Char"/>
    <w:uiPriority w:val="9"/>
    <w:unhideWhenUsed/>
    <w:qFormat/>
    <w:rsid w:val="003A1D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1D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kepala"/>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3439"/>
    <w:rPr>
      <w:color w:val="0000FF" w:themeColor="hyperlink"/>
      <w:u w:val="single"/>
    </w:rPr>
  </w:style>
  <w:style w:type="character" w:styleId="UnresolvedMention">
    <w:name w:val="Unresolved Mention"/>
    <w:basedOn w:val="DefaultParagraphFont"/>
    <w:uiPriority w:val="99"/>
    <w:semiHidden/>
    <w:unhideWhenUsed/>
    <w:rsid w:val="00893439"/>
    <w:rPr>
      <w:color w:val="605E5C"/>
      <w:shd w:val="clear" w:color="auto" w:fill="E1DFDD"/>
    </w:rPr>
  </w:style>
  <w:style w:type="table" w:styleId="TableGrid">
    <w:name w:val="Table Grid"/>
    <w:basedOn w:val="TableNormal"/>
    <w:uiPriority w:val="59"/>
    <w:rsid w:val="001D7C24"/>
    <w:pPr>
      <w:widowControl/>
      <w:autoSpaceDE/>
      <w:autoSpaceDN/>
    </w:pPr>
    <w:rPr>
      <w:rFonts w:ascii="Times New Roman" w:eastAsia="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1D7C24"/>
    <w:pPr>
      <w:spacing w:after="200"/>
    </w:pPr>
    <w:rPr>
      <w:i/>
      <w:iCs/>
      <w:color w:val="1F497D" w:themeColor="text2"/>
      <w:sz w:val="18"/>
      <w:szCs w:val="18"/>
    </w:rPr>
  </w:style>
  <w:style w:type="character" w:customStyle="1" w:styleId="Heading2Char">
    <w:name w:val="Heading 2 Char"/>
    <w:basedOn w:val="DefaultParagraphFont"/>
    <w:link w:val="Heading2"/>
    <w:uiPriority w:val="9"/>
    <w:rsid w:val="003A1D1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1D12"/>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kepala Char"/>
    <w:link w:val="ListParagraph"/>
    <w:uiPriority w:val="34"/>
    <w:rsid w:val="00914835"/>
    <w:rPr>
      <w:rFonts w:ascii="Candara" w:eastAsia="Candara" w:hAnsi="Candara" w:cs="Candara"/>
    </w:rPr>
  </w:style>
  <w:style w:type="table" w:customStyle="1" w:styleId="TableGrid1">
    <w:name w:val="Table Grid1"/>
    <w:basedOn w:val="TableNormal"/>
    <w:next w:val="TableGrid"/>
    <w:uiPriority w:val="59"/>
    <w:qFormat/>
    <w:rsid w:val="005D30D8"/>
    <w:pPr>
      <w:widowControl/>
      <w:autoSpaceDE/>
      <w:autoSpaceDN/>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17CBC"/>
    <w:pPr>
      <w:tabs>
        <w:tab w:val="center" w:pos="4513"/>
        <w:tab w:val="right" w:pos="9026"/>
      </w:tabs>
    </w:pPr>
  </w:style>
  <w:style w:type="character" w:customStyle="1" w:styleId="HeaderChar">
    <w:name w:val="Header Char"/>
    <w:basedOn w:val="DefaultParagraphFont"/>
    <w:link w:val="Header"/>
    <w:uiPriority w:val="99"/>
    <w:rsid w:val="00817CBC"/>
    <w:rPr>
      <w:rFonts w:ascii="Candara" w:eastAsia="Candara" w:hAnsi="Candara" w:cs="Candara"/>
    </w:rPr>
  </w:style>
  <w:style w:type="paragraph" w:styleId="Footer">
    <w:name w:val="footer"/>
    <w:basedOn w:val="Normal"/>
    <w:link w:val="FooterChar"/>
    <w:uiPriority w:val="99"/>
    <w:unhideWhenUsed/>
    <w:rsid w:val="00817CBC"/>
    <w:pPr>
      <w:tabs>
        <w:tab w:val="center" w:pos="4513"/>
        <w:tab w:val="right" w:pos="9026"/>
      </w:tabs>
    </w:pPr>
  </w:style>
  <w:style w:type="character" w:customStyle="1" w:styleId="FooterChar">
    <w:name w:val="Footer Char"/>
    <w:basedOn w:val="DefaultParagraphFont"/>
    <w:link w:val="Footer"/>
    <w:uiPriority w:val="99"/>
    <w:rsid w:val="00817CBC"/>
    <w:rPr>
      <w:rFonts w:ascii="Candara" w:eastAsia="Candara" w:hAnsi="Candara" w:cs="Candara"/>
    </w:rPr>
  </w:style>
  <w:style w:type="character" w:styleId="CommentReference">
    <w:name w:val="annotation reference"/>
    <w:basedOn w:val="DefaultParagraphFont"/>
    <w:uiPriority w:val="99"/>
    <w:semiHidden/>
    <w:unhideWhenUsed/>
    <w:rsid w:val="00BE3F77"/>
    <w:rPr>
      <w:sz w:val="16"/>
      <w:szCs w:val="16"/>
    </w:rPr>
  </w:style>
  <w:style w:type="paragraph" w:styleId="CommentText">
    <w:name w:val="annotation text"/>
    <w:basedOn w:val="Normal"/>
    <w:link w:val="CommentTextChar"/>
    <w:uiPriority w:val="99"/>
    <w:semiHidden/>
    <w:unhideWhenUsed/>
    <w:rsid w:val="00BE3F77"/>
    <w:rPr>
      <w:sz w:val="20"/>
      <w:szCs w:val="20"/>
    </w:rPr>
  </w:style>
  <w:style w:type="character" w:customStyle="1" w:styleId="CommentTextChar">
    <w:name w:val="Comment Text Char"/>
    <w:basedOn w:val="DefaultParagraphFont"/>
    <w:link w:val="CommentText"/>
    <w:uiPriority w:val="99"/>
    <w:semiHidden/>
    <w:rsid w:val="00BE3F77"/>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BE3F77"/>
    <w:rPr>
      <w:b/>
      <w:bCs/>
    </w:rPr>
  </w:style>
  <w:style w:type="character" w:customStyle="1" w:styleId="CommentSubjectChar">
    <w:name w:val="Comment Subject Char"/>
    <w:basedOn w:val="CommentTextChar"/>
    <w:link w:val="CommentSubject"/>
    <w:uiPriority w:val="99"/>
    <w:semiHidden/>
    <w:rsid w:val="00BE3F77"/>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997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337"/>
    <w:rPr>
      <w:rFonts w:ascii="Segoe UI" w:eastAsia="Candar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ptdisttd.ac.id/" TargetMode="Externa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yperlink" Target="mailto:erikabuchari@ft.unsri.ac.id"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9.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110-753F-43F3-9212-23EEC24F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11828</Words>
  <Characters>67420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Template JPSTTD.docx</vt:lpstr>
    </vt:vector>
  </TitlesOfParts>
  <Company/>
  <LinksUpToDate>false</LinksUpToDate>
  <CharactersWithSpaces>79090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JPSTTD.docx</dc:title>
  <dc:creator>LENOVO</dc:creator>
  <cp:lastModifiedBy>muhamad faturrahman</cp:lastModifiedBy>
  <cp:revision>21</cp:revision>
  <cp:lastPrinted>2024-07-10T09:27:00Z</cp:lastPrinted>
  <dcterms:created xsi:type="dcterms:W3CDTF">2024-06-14T21:30:00Z</dcterms:created>
  <dcterms:modified xsi:type="dcterms:W3CDTF">2024-07-10T09:27:00Z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m127 Google Docs Renderer</vt:lpwstr>
  </property>
  <property fmtid="{D5CDD505-2E9C-101B-9397-08002B2CF9AE}" pid="3" name="Mendeley Document_1">
    <vt:lpwstr>True</vt:lpwstr>
  </property>
  <property fmtid="{D5CDD505-2E9C-101B-9397-08002B2CF9AE}" pid="4" name="Mendeley Unique User Id_1">
    <vt:lpwstr>c0f09c2d-b97a-3c5c-b3a2-89c95e3777a4</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GrammarlyDocumentId">
    <vt:lpwstr>d1341a7fcf0423d9a4bd2fb9b79c507547357d696ea34af2361bdd1eb865c647</vt:lpwstr>
  </property>
</Properties>
</file>